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10FB" w14:textId="77777777" w:rsidR="00400A90" w:rsidRDefault="00400A90">
      <w:pPr>
        <w:pStyle w:val="BodyText"/>
        <w:ind w:left="4000"/>
        <w:rPr>
          <w:rFonts w:ascii="Times New Roman"/>
          <w:noProof/>
          <w:sz w:val="20"/>
        </w:rPr>
      </w:pPr>
    </w:p>
    <w:p w14:paraId="1B98820C" w14:textId="3230746F" w:rsidR="0073754D" w:rsidRPr="00103406" w:rsidRDefault="00103406" w:rsidP="00103406">
      <w:pPr>
        <w:pStyle w:val="BodyText"/>
        <w:rPr>
          <w:rFonts w:asciiTheme="minorHAnsi" w:hAnsiTheme="minorHAnsi" w:cstheme="minorHAnsi"/>
          <w:b/>
          <w:bCs/>
        </w:rPr>
      </w:pPr>
      <w:r w:rsidRPr="00103406">
        <w:rPr>
          <w:rFonts w:asciiTheme="minorHAnsi" w:hAnsiTheme="minorHAnsi" w:cstheme="minorHAnsi"/>
          <w:b/>
          <w:bCs/>
        </w:rPr>
        <w:t>Appendix 1</w:t>
      </w:r>
    </w:p>
    <w:p w14:paraId="5A0587FB" w14:textId="77777777" w:rsidR="00103406" w:rsidRDefault="00103406" w:rsidP="0073754D">
      <w:pPr>
        <w:pStyle w:val="BodyText"/>
        <w:ind w:left="4000"/>
        <w:jc w:val="both"/>
        <w:rPr>
          <w:rFonts w:ascii="Times New Roman"/>
          <w:sz w:val="20"/>
        </w:rPr>
      </w:pPr>
    </w:p>
    <w:p w14:paraId="093AF35A" w14:textId="6C5E848C" w:rsidR="0032712E" w:rsidRPr="006002BF" w:rsidRDefault="00103406" w:rsidP="0073754D">
      <w:pPr>
        <w:pStyle w:val="BodyText"/>
        <w:ind w:left="4000"/>
        <w:jc w:val="both"/>
        <w:rPr>
          <w:sz w:val="52"/>
          <w:szCs w:val="52"/>
        </w:rPr>
      </w:pPr>
      <w:r>
        <w:rPr>
          <w:rFonts w:ascii="Times New Roman"/>
          <w:noProof/>
          <w:sz w:val="20"/>
        </w:rPr>
        <w:drawing>
          <wp:inline distT="0" distB="0" distL="0" distR="0" wp14:anchorId="38E074B4" wp14:editId="15E9FE80">
            <wp:extent cx="1820643" cy="5640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20643" cy="564070"/>
                    </a:xfrm>
                    <a:prstGeom prst="rect">
                      <a:avLst/>
                    </a:prstGeom>
                  </pic:spPr>
                </pic:pic>
              </a:graphicData>
            </a:graphic>
          </wp:inline>
        </w:drawing>
      </w:r>
    </w:p>
    <w:p w14:paraId="337F3286" w14:textId="77777777" w:rsidR="0032712E" w:rsidRPr="0073754D" w:rsidRDefault="0032712E" w:rsidP="0032712E">
      <w:pPr>
        <w:pStyle w:val="BodyText"/>
        <w:ind w:left="4000"/>
        <w:jc w:val="both"/>
        <w:rPr>
          <w:b/>
          <w:bCs/>
        </w:rPr>
      </w:pPr>
    </w:p>
    <w:p w14:paraId="58C96B2E" w14:textId="2CB1580C" w:rsidR="00DE0C78" w:rsidRPr="00EE0E84" w:rsidRDefault="00103406" w:rsidP="00103406">
      <w:pPr>
        <w:pStyle w:val="Heading1"/>
        <w:spacing w:before="100"/>
        <w:jc w:val="center"/>
        <w:rPr>
          <w:u w:val="none"/>
        </w:rPr>
      </w:pPr>
      <w:r>
        <w:rPr>
          <w:u w:val="none"/>
        </w:rPr>
        <w:t>International Wheelchair Rugby Federation</w:t>
      </w:r>
      <w:r w:rsidR="009B2FAF" w:rsidRPr="0032712E">
        <w:rPr>
          <w:u w:val="none"/>
        </w:rPr>
        <w:t xml:space="preserve"> – Rule Change </w:t>
      </w:r>
      <w:r w:rsidR="00EE0E84">
        <w:rPr>
          <w:u w:val="none"/>
        </w:rPr>
        <w:t>Regulation</w:t>
      </w:r>
    </w:p>
    <w:p w14:paraId="4221BA19" w14:textId="77777777" w:rsidR="00DE0C78" w:rsidRDefault="00DE0C78">
      <w:pPr>
        <w:pStyle w:val="BodyText"/>
        <w:rPr>
          <w:b/>
        </w:rPr>
      </w:pPr>
    </w:p>
    <w:p w14:paraId="22ED2AA0" w14:textId="77777777" w:rsidR="00DE0C78" w:rsidRDefault="009B2FAF">
      <w:pPr>
        <w:ind w:left="130"/>
        <w:rPr>
          <w:b/>
          <w:sz w:val="24"/>
        </w:rPr>
      </w:pPr>
      <w:r>
        <w:rPr>
          <w:b/>
          <w:sz w:val="24"/>
        </w:rPr>
        <w:t>GENERAL PROVISIONS</w:t>
      </w:r>
    </w:p>
    <w:p w14:paraId="41976D85" w14:textId="77777777" w:rsidR="005F6633" w:rsidRDefault="00D42379" w:rsidP="00D42379">
      <w:pPr>
        <w:tabs>
          <w:tab w:val="left" w:pos="838"/>
          <w:tab w:val="left" w:pos="839"/>
        </w:tabs>
        <w:ind w:right="734"/>
      </w:pPr>
      <w:r>
        <w:t xml:space="preserve">  </w:t>
      </w:r>
    </w:p>
    <w:p w14:paraId="43B5D49C" w14:textId="6E6CC360" w:rsidR="00DE0C78" w:rsidRPr="0032712E" w:rsidRDefault="005F6633" w:rsidP="00D42379">
      <w:pPr>
        <w:tabs>
          <w:tab w:val="left" w:pos="838"/>
          <w:tab w:val="left" w:pos="839"/>
        </w:tabs>
        <w:ind w:right="734"/>
      </w:pPr>
      <w:r>
        <w:t xml:space="preserve"> </w:t>
      </w:r>
      <w:r w:rsidR="009B2FAF" w:rsidRPr="0032712E">
        <w:t xml:space="preserve">This </w:t>
      </w:r>
      <w:r w:rsidR="00EE0E84" w:rsidRPr="0032712E">
        <w:t xml:space="preserve">regulation </w:t>
      </w:r>
      <w:r w:rsidR="009B2FAF" w:rsidRPr="0032712E">
        <w:t xml:space="preserve">details the process for making changes to the </w:t>
      </w:r>
      <w:r w:rsidR="009B2FAF" w:rsidRPr="0032712E">
        <w:rPr>
          <w:i/>
        </w:rPr>
        <w:t>International Rules for the Sport</w:t>
      </w:r>
      <w:r w:rsidR="009B2FAF" w:rsidRPr="0032712E">
        <w:rPr>
          <w:i/>
          <w:spacing w:val="-21"/>
        </w:rPr>
        <w:t xml:space="preserve"> </w:t>
      </w:r>
      <w:r w:rsidR="009B2FAF" w:rsidRPr="0032712E">
        <w:rPr>
          <w:i/>
        </w:rPr>
        <w:t>of</w:t>
      </w:r>
      <w:r w:rsidR="00D42379" w:rsidRPr="0032712E">
        <w:rPr>
          <w:i/>
        </w:rPr>
        <w:t xml:space="preserve"> </w:t>
      </w:r>
      <w:r w:rsidR="009B2FAF" w:rsidRPr="0032712E">
        <w:rPr>
          <w:i/>
        </w:rPr>
        <w:t xml:space="preserve">Wheelchair Rugby </w:t>
      </w:r>
      <w:r w:rsidR="009B2FAF" w:rsidRPr="0032712E">
        <w:t>(the</w:t>
      </w:r>
      <w:r w:rsidR="009B2FAF" w:rsidRPr="0032712E">
        <w:rPr>
          <w:spacing w:val="-1"/>
        </w:rPr>
        <w:t xml:space="preserve"> </w:t>
      </w:r>
      <w:r w:rsidR="009B2FAF" w:rsidRPr="0032712E">
        <w:t>“Rules”).</w:t>
      </w:r>
    </w:p>
    <w:p w14:paraId="31AA3179" w14:textId="77777777" w:rsidR="00DE0C78" w:rsidRPr="0032712E" w:rsidRDefault="00DE0C78">
      <w:pPr>
        <w:pStyle w:val="BodyText"/>
        <w:spacing w:before="11"/>
        <w:rPr>
          <w:sz w:val="21"/>
        </w:rPr>
      </w:pPr>
    </w:p>
    <w:p w14:paraId="150A412F" w14:textId="407B8562" w:rsidR="00EE0E84" w:rsidRPr="0032712E" w:rsidRDefault="009B2FAF" w:rsidP="00FD2384">
      <w:pPr>
        <w:pStyle w:val="ListParagraph"/>
        <w:tabs>
          <w:tab w:val="left" w:pos="838"/>
          <w:tab w:val="left" w:pos="839"/>
        </w:tabs>
        <w:ind w:left="130" w:right="483" w:firstLine="0"/>
      </w:pPr>
      <w:r w:rsidRPr="0032712E">
        <w:t>Changes to the Rules may be proposed at any time; however</w:t>
      </w:r>
      <w:r w:rsidR="005927FE" w:rsidRPr="0032712E">
        <w:t>,</w:t>
      </w:r>
      <w:r w:rsidRPr="0032712E">
        <w:t xml:space="preserve"> changes will not be </w:t>
      </w:r>
      <w:r w:rsidR="002013CB" w:rsidRPr="0032712E">
        <w:t xml:space="preserve">trialed or </w:t>
      </w:r>
      <w:r w:rsidRPr="0032712E">
        <w:t xml:space="preserve">implemented during </w:t>
      </w:r>
      <w:r w:rsidR="00F87F0D" w:rsidRPr="0032712E">
        <w:t>the 6</w:t>
      </w:r>
      <w:r w:rsidR="002013CB" w:rsidRPr="0032712E">
        <w:t xml:space="preserve"> </w:t>
      </w:r>
      <w:r w:rsidRPr="0032712E">
        <w:t xml:space="preserve">months prior to the </w:t>
      </w:r>
      <w:r w:rsidR="00103406">
        <w:t>IWRF</w:t>
      </w:r>
      <w:r w:rsidRPr="0032712E">
        <w:t xml:space="preserve"> World Championship</w:t>
      </w:r>
      <w:r w:rsidR="00EE0E84" w:rsidRPr="0032712E">
        <w:t>.</w:t>
      </w:r>
    </w:p>
    <w:p w14:paraId="760A7C34" w14:textId="77777777" w:rsidR="00EE0E84" w:rsidRPr="0032712E" w:rsidRDefault="00EE0E84" w:rsidP="00FD2384">
      <w:pPr>
        <w:pStyle w:val="ListParagraph"/>
        <w:tabs>
          <w:tab w:val="left" w:pos="838"/>
          <w:tab w:val="left" w:pos="839"/>
        </w:tabs>
        <w:ind w:left="130" w:right="483" w:firstLine="0"/>
      </w:pPr>
    </w:p>
    <w:p w14:paraId="0405AA72" w14:textId="3941A22D" w:rsidR="00DE0C78" w:rsidRPr="0032712E" w:rsidRDefault="00EE0E84" w:rsidP="00FD2384">
      <w:pPr>
        <w:pStyle w:val="ListParagraph"/>
        <w:tabs>
          <w:tab w:val="left" w:pos="838"/>
          <w:tab w:val="left" w:pos="839"/>
        </w:tabs>
        <w:ind w:left="130" w:right="483" w:firstLine="0"/>
        <w:rPr>
          <w:b/>
          <w:sz w:val="21"/>
        </w:rPr>
      </w:pPr>
      <w:r w:rsidRPr="0032712E">
        <w:t>Changes to the Rules may be proposed at any time; however, substantive functional changes, or changes that affect the PRIS system will not be trialed or implemented during the 18 months prior</w:t>
      </w:r>
      <w:r w:rsidR="009B2FAF" w:rsidRPr="0032712E">
        <w:t xml:space="preserve"> the Summer Paralympic Games. </w:t>
      </w:r>
    </w:p>
    <w:p w14:paraId="114F3052" w14:textId="77777777" w:rsidR="00D42379" w:rsidRPr="0032712E" w:rsidRDefault="002013CB" w:rsidP="002013CB">
      <w:pPr>
        <w:pStyle w:val="BodyText"/>
      </w:pPr>
      <w:r w:rsidRPr="0032712E">
        <w:t xml:space="preserve">  </w:t>
      </w:r>
    </w:p>
    <w:p w14:paraId="401DEE39" w14:textId="5DB8DA37" w:rsidR="002013CB" w:rsidRPr="0032712E" w:rsidRDefault="00D42379" w:rsidP="002013CB">
      <w:pPr>
        <w:pStyle w:val="BodyText"/>
      </w:pPr>
      <w:r w:rsidRPr="0032712E">
        <w:t xml:space="preserve">  </w:t>
      </w:r>
      <w:r w:rsidR="009B2FAF" w:rsidRPr="0032712E">
        <w:t xml:space="preserve">Proposals to change the Rules may be made by any Full member in good standing with </w:t>
      </w:r>
      <w:r w:rsidR="00F87F0D" w:rsidRPr="0032712E">
        <w:t xml:space="preserve">the </w:t>
      </w:r>
      <w:r w:rsidR="00103406">
        <w:t>IWRF</w:t>
      </w:r>
      <w:r w:rsidR="009B2FAF" w:rsidRPr="0032712E">
        <w:t xml:space="preserve">. </w:t>
      </w:r>
    </w:p>
    <w:p w14:paraId="68688E8F" w14:textId="1798531D" w:rsidR="00DE0C78" w:rsidRPr="0032712E" w:rsidRDefault="009B2FAF" w:rsidP="002013CB">
      <w:pPr>
        <w:pStyle w:val="BodyText"/>
        <w:ind w:left="130"/>
      </w:pPr>
      <w:r w:rsidRPr="0032712E">
        <w:t xml:space="preserve">Changes may also be proposed by a </w:t>
      </w:r>
      <w:r w:rsidR="00EE0E84" w:rsidRPr="0032712E">
        <w:t>Working Group</w:t>
      </w:r>
      <w:r w:rsidRPr="0032712E">
        <w:t xml:space="preserve"> or Council of </w:t>
      </w:r>
      <w:r w:rsidR="00103406">
        <w:t>IWRF</w:t>
      </w:r>
      <w:r w:rsidR="00D42379" w:rsidRPr="0032712E">
        <w:t xml:space="preserve">. </w:t>
      </w:r>
      <w:r w:rsidRPr="0032712E">
        <w:t>All proposals will be processed in the same way, regardless of who proposed them.</w:t>
      </w:r>
      <w:r w:rsidR="0095185B" w:rsidRPr="0032712E">
        <w:t xml:space="preserve">  No more than 2</w:t>
      </w:r>
      <w:r w:rsidR="00EE0E84" w:rsidRPr="0032712E">
        <w:t xml:space="preserve"> substantive</w:t>
      </w:r>
      <w:r w:rsidR="0095185B" w:rsidRPr="0032712E">
        <w:t xml:space="preserve"> </w:t>
      </w:r>
      <w:r w:rsidR="00EE0E84" w:rsidRPr="0032712E">
        <w:t xml:space="preserve">functional </w:t>
      </w:r>
      <w:r w:rsidR="0095185B" w:rsidRPr="0032712E">
        <w:t>rule change proposals will be accepted at one time.</w:t>
      </w:r>
    </w:p>
    <w:p w14:paraId="0E31F82B" w14:textId="77777777" w:rsidR="00DE0C78" w:rsidRPr="0032712E" w:rsidRDefault="00DE0C78">
      <w:pPr>
        <w:pStyle w:val="BodyText"/>
      </w:pPr>
    </w:p>
    <w:p w14:paraId="2E0A3289" w14:textId="4B8A9928" w:rsidR="00DE0C78" w:rsidRPr="0032712E" w:rsidRDefault="009B2FAF">
      <w:pPr>
        <w:pStyle w:val="BodyText"/>
        <w:ind w:left="130"/>
      </w:pPr>
      <w:r w:rsidRPr="0032712E">
        <w:t xml:space="preserve">Rule proposals are to be submitted </w:t>
      </w:r>
      <w:r w:rsidR="008941EF" w:rsidRPr="0032712E">
        <w:t xml:space="preserve">in </w:t>
      </w:r>
      <w:r w:rsidR="00F21E35" w:rsidRPr="0032712E">
        <w:t>writing</w:t>
      </w:r>
      <w:r w:rsidRPr="0032712E">
        <w:t>. The proposal must include the following:</w:t>
      </w:r>
    </w:p>
    <w:p w14:paraId="58416BFD" w14:textId="77777777" w:rsidR="00DE0C78" w:rsidRPr="0032712E" w:rsidRDefault="00DE0C78">
      <w:pPr>
        <w:pStyle w:val="BodyText"/>
        <w:spacing w:before="1"/>
      </w:pPr>
    </w:p>
    <w:p w14:paraId="60D8A7EB" w14:textId="77777777" w:rsidR="00DE0C78" w:rsidRPr="0032712E" w:rsidRDefault="009B2FAF">
      <w:pPr>
        <w:pStyle w:val="ListParagraph"/>
        <w:numPr>
          <w:ilvl w:val="1"/>
          <w:numId w:val="1"/>
        </w:numPr>
        <w:tabs>
          <w:tab w:val="left" w:pos="849"/>
          <w:tab w:val="left" w:pos="850"/>
        </w:tabs>
        <w:spacing w:before="1"/>
        <w:ind w:hanging="359"/>
      </w:pPr>
      <w:r w:rsidRPr="0032712E">
        <w:t>The full text of the proposed</w:t>
      </w:r>
      <w:r w:rsidRPr="0032712E">
        <w:rPr>
          <w:spacing w:val="-6"/>
        </w:rPr>
        <w:t xml:space="preserve"> </w:t>
      </w:r>
      <w:r w:rsidRPr="0032712E">
        <w:t>rule</w:t>
      </w:r>
    </w:p>
    <w:p w14:paraId="72AEC87F" w14:textId="77777777" w:rsidR="00DE0C78" w:rsidRPr="0032712E" w:rsidRDefault="00DE0C78">
      <w:pPr>
        <w:pStyle w:val="BodyText"/>
        <w:spacing w:before="11"/>
        <w:rPr>
          <w:sz w:val="21"/>
        </w:rPr>
      </w:pPr>
    </w:p>
    <w:p w14:paraId="364EA015" w14:textId="77777777" w:rsidR="00DE0C78" w:rsidRPr="0032712E" w:rsidRDefault="009B2FAF">
      <w:pPr>
        <w:pStyle w:val="ListParagraph"/>
        <w:numPr>
          <w:ilvl w:val="1"/>
          <w:numId w:val="1"/>
        </w:numPr>
        <w:tabs>
          <w:tab w:val="left" w:pos="849"/>
          <w:tab w:val="left" w:pos="850"/>
        </w:tabs>
        <w:ind w:hanging="359"/>
      </w:pPr>
      <w:r w:rsidRPr="0032712E">
        <w:t>The justification for the</w:t>
      </w:r>
      <w:r w:rsidRPr="0032712E">
        <w:rPr>
          <w:spacing w:val="-4"/>
        </w:rPr>
        <w:t xml:space="preserve"> </w:t>
      </w:r>
      <w:r w:rsidRPr="0032712E">
        <w:t>rule</w:t>
      </w:r>
    </w:p>
    <w:p w14:paraId="0160077F" w14:textId="77777777" w:rsidR="00DE0C78" w:rsidRPr="0032712E" w:rsidRDefault="00DE0C78">
      <w:pPr>
        <w:pStyle w:val="BodyText"/>
      </w:pPr>
    </w:p>
    <w:p w14:paraId="5C0C39A6" w14:textId="77777777" w:rsidR="00DE0C78" w:rsidRPr="0032712E" w:rsidRDefault="009B2FAF">
      <w:pPr>
        <w:pStyle w:val="ListParagraph"/>
        <w:numPr>
          <w:ilvl w:val="1"/>
          <w:numId w:val="1"/>
        </w:numPr>
        <w:tabs>
          <w:tab w:val="left" w:pos="849"/>
          <w:tab w:val="left" w:pos="850"/>
        </w:tabs>
        <w:ind w:hanging="359"/>
      </w:pPr>
      <w:r w:rsidRPr="0032712E">
        <w:t>An explanation of how the rule will function in the</w:t>
      </w:r>
      <w:r w:rsidRPr="0032712E">
        <w:rPr>
          <w:spacing w:val="-7"/>
        </w:rPr>
        <w:t xml:space="preserve"> </w:t>
      </w:r>
      <w:proofErr w:type="gramStart"/>
      <w:r w:rsidRPr="0032712E">
        <w:t>game</w:t>
      </w:r>
      <w:proofErr w:type="gramEnd"/>
    </w:p>
    <w:p w14:paraId="5C0C7D15" w14:textId="77777777" w:rsidR="00DE0C78" w:rsidRPr="0032712E" w:rsidRDefault="00DE0C78">
      <w:pPr>
        <w:pStyle w:val="BodyText"/>
      </w:pPr>
    </w:p>
    <w:p w14:paraId="66276385" w14:textId="77777777" w:rsidR="00DE0C78" w:rsidRPr="0032712E" w:rsidRDefault="009B2FAF">
      <w:pPr>
        <w:pStyle w:val="ListParagraph"/>
        <w:numPr>
          <w:ilvl w:val="1"/>
          <w:numId w:val="1"/>
        </w:numPr>
        <w:tabs>
          <w:tab w:val="left" w:pos="849"/>
          <w:tab w:val="left" w:pos="850"/>
        </w:tabs>
        <w:spacing w:before="1"/>
        <w:ind w:hanging="359"/>
      </w:pPr>
      <w:r w:rsidRPr="0032712E">
        <w:t>A list of articles in the current rules that will need to be</w:t>
      </w:r>
      <w:r w:rsidRPr="0032712E">
        <w:rPr>
          <w:spacing w:val="-12"/>
        </w:rPr>
        <w:t xml:space="preserve"> </w:t>
      </w:r>
      <w:proofErr w:type="gramStart"/>
      <w:r w:rsidRPr="0032712E">
        <w:t>revised</w:t>
      </w:r>
      <w:proofErr w:type="gramEnd"/>
    </w:p>
    <w:p w14:paraId="1021DDCE" w14:textId="77777777" w:rsidR="00DE0C78" w:rsidRPr="0032712E" w:rsidRDefault="00DE0C78">
      <w:pPr>
        <w:pStyle w:val="BodyText"/>
        <w:spacing w:before="10"/>
        <w:rPr>
          <w:sz w:val="21"/>
        </w:rPr>
      </w:pPr>
    </w:p>
    <w:p w14:paraId="7E46DE4E" w14:textId="77777777" w:rsidR="00DE0C78" w:rsidRPr="0032712E" w:rsidRDefault="009B2FAF">
      <w:pPr>
        <w:pStyle w:val="ListParagraph"/>
        <w:numPr>
          <w:ilvl w:val="1"/>
          <w:numId w:val="1"/>
        </w:numPr>
        <w:tabs>
          <w:tab w:val="left" w:pos="849"/>
          <w:tab w:val="left" w:pos="850"/>
        </w:tabs>
        <w:ind w:hanging="359"/>
      </w:pPr>
      <w:r w:rsidRPr="0032712E">
        <w:t>Information on testing of the proposed rule that has been done by the</w:t>
      </w:r>
      <w:r w:rsidRPr="0032712E">
        <w:rPr>
          <w:spacing w:val="-11"/>
        </w:rPr>
        <w:t xml:space="preserve"> </w:t>
      </w:r>
      <w:proofErr w:type="gramStart"/>
      <w:r w:rsidRPr="0032712E">
        <w:t>proposer</w:t>
      </w:r>
      <w:proofErr w:type="gramEnd"/>
    </w:p>
    <w:p w14:paraId="7FCB588F" w14:textId="77777777" w:rsidR="00DE0C78" w:rsidRPr="0032712E" w:rsidRDefault="00DE0C78">
      <w:pPr>
        <w:pStyle w:val="BodyText"/>
        <w:spacing w:before="11"/>
        <w:rPr>
          <w:sz w:val="21"/>
        </w:rPr>
      </w:pPr>
    </w:p>
    <w:p w14:paraId="4DE0EBA5" w14:textId="77777777" w:rsidR="0032712E" w:rsidRDefault="0032712E">
      <w:pPr>
        <w:pStyle w:val="Heading1"/>
        <w:ind w:left="129"/>
        <w:rPr>
          <w:u w:val="none"/>
        </w:rPr>
      </w:pPr>
    </w:p>
    <w:p w14:paraId="7E2A20BD" w14:textId="77777777" w:rsidR="0032712E" w:rsidRDefault="0032712E">
      <w:pPr>
        <w:pStyle w:val="Heading1"/>
        <w:ind w:left="129"/>
        <w:rPr>
          <w:u w:val="none"/>
        </w:rPr>
      </w:pPr>
    </w:p>
    <w:p w14:paraId="0A436C3A" w14:textId="77777777" w:rsidR="0032712E" w:rsidRPr="0032712E" w:rsidRDefault="0032712E" w:rsidP="0032712E">
      <w:pPr>
        <w:ind w:left="130"/>
        <w:rPr>
          <w:b/>
          <w:sz w:val="24"/>
        </w:rPr>
      </w:pPr>
      <w:r w:rsidRPr="0032712E">
        <w:rPr>
          <w:b/>
          <w:sz w:val="24"/>
        </w:rPr>
        <w:t>GENERAL PROVISIONS</w:t>
      </w:r>
    </w:p>
    <w:p w14:paraId="579B959B" w14:textId="77777777" w:rsidR="0032712E" w:rsidRPr="0032712E" w:rsidRDefault="0032712E" w:rsidP="0032712E">
      <w:pPr>
        <w:tabs>
          <w:tab w:val="left" w:pos="838"/>
          <w:tab w:val="left" w:pos="839"/>
        </w:tabs>
        <w:ind w:right="734"/>
      </w:pPr>
      <w:r w:rsidRPr="0032712E">
        <w:t xml:space="preserve">  </w:t>
      </w:r>
    </w:p>
    <w:p w14:paraId="06C73F6B" w14:textId="77777777" w:rsidR="0032712E" w:rsidRPr="0032712E" w:rsidRDefault="0032712E" w:rsidP="0032712E">
      <w:pPr>
        <w:tabs>
          <w:tab w:val="left" w:pos="838"/>
          <w:tab w:val="left" w:pos="839"/>
        </w:tabs>
        <w:ind w:right="734"/>
      </w:pPr>
      <w:r w:rsidRPr="0032712E">
        <w:t xml:space="preserve">  This regulation details the process for making changes to the </w:t>
      </w:r>
      <w:r w:rsidRPr="0032712E">
        <w:rPr>
          <w:i/>
        </w:rPr>
        <w:t>International Rules for the Sport</w:t>
      </w:r>
      <w:r w:rsidRPr="0032712E">
        <w:rPr>
          <w:i/>
          <w:spacing w:val="-21"/>
        </w:rPr>
        <w:t xml:space="preserve"> </w:t>
      </w:r>
      <w:r w:rsidRPr="0032712E">
        <w:rPr>
          <w:i/>
        </w:rPr>
        <w:t xml:space="preserve">of Wheelchair Rugby </w:t>
      </w:r>
      <w:r w:rsidRPr="0032712E">
        <w:t>(the</w:t>
      </w:r>
      <w:r w:rsidRPr="0032712E">
        <w:rPr>
          <w:spacing w:val="-1"/>
        </w:rPr>
        <w:t xml:space="preserve"> </w:t>
      </w:r>
      <w:r w:rsidRPr="0032712E">
        <w:t>“Rules”).</w:t>
      </w:r>
    </w:p>
    <w:p w14:paraId="24D892C3" w14:textId="77777777" w:rsidR="0032712E" w:rsidRPr="0032712E" w:rsidRDefault="0032712E" w:rsidP="0032712E">
      <w:pPr>
        <w:pStyle w:val="BodyText"/>
        <w:spacing w:before="11"/>
        <w:rPr>
          <w:sz w:val="21"/>
        </w:rPr>
      </w:pPr>
    </w:p>
    <w:p w14:paraId="238300BC" w14:textId="49B93EED" w:rsidR="0032712E" w:rsidRPr="0032712E" w:rsidRDefault="0032712E" w:rsidP="0032712E">
      <w:pPr>
        <w:pStyle w:val="ListParagraph"/>
        <w:tabs>
          <w:tab w:val="left" w:pos="838"/>
          <w:tab w:val="left" w:pos="839"/>
        </w:tabs>
        <w:ind w:left="130" w:right="483" w:firstLine="0"/>
      </w:pPr>
      <w:r w:rsidRPr="0032712E">
        <w:t xml:space="preserve">Changes to the Rules may be proposed at any time; however, changes will not be trialed or implemented during the 6 months prior to the </w:t>
      </w:r>
      <w:r w:rsidR="00103406">
        <w:t>IWRF</w:t>
      </w:r>
      <w:r w:rsidRPr="0032712E">
        <w:t xml:space="preserve"> World Championship.</w:t>
      </w:r>
    </w:p>
    <w:p w14:paraId="73BFE11E" w14:textId="77777777" w:rsidR="0032712E" w:rsidRPr="0032712E" w:rsidRDefault="0032712E" w:rsidP="0032712E">
      <w:pPr>
        <w:pStyle w:val="ListParagraph"/>
        <w:tabs>
          <w:tab w:val="left" w:pos="838"/>
          <w:tab w:val="left" w:pos="839"/>
        </w:tabs>
        <w:ind w:left="130" w:right="483" w:firstLine="0"/>
      </w:pPr>
    </w:p>
    <w:p w14:paraId="232C3E47" w14:textId="77777777" w:rsidR="0032712E" w:rsidRPr="0032712E" w:rsidRDefault="0032712E" w:rsidP="0032712E">
      <w:pPr>
        <w:pStyle w:val="ListParagraph"/>
        <w:tabs>
          <w:tab w:val="left" w:pos="838"/>
          <w:tab w:val="left" w:pos="839"/>
        </w:tabs>
        <w:ind w:left="130" w:right="483" w:firstLine="0"/>
        <w:rPr>
          <w:b/>
          <w:sz w:val="21"/>
        </w:rPr>
      </w:pPr>
      <w:r w:rsidRPr="0032712E">
        <w:t xml:space="preserve">Changes to the Rules may be proposed at any time; however, substantive functional changes, or changes that affect the PRIS system will not be trialed or implemented during the 18 months prior the Summer Paralympic Games. </w:t>
      </w:r>
    </w:p>
    <w:p w14:paraId="735DDF5D" w14:textId="77777777" w:rsidR="0032712E" w:rsidRPr="0032712E" w:rsidRDefault="0032712E" w:rsidP="0032712E">
      <w:pPr>
        <w:pStyle w:val="BodyText"/>
      </w:pPr>
      <w:r w:rsidRPr="0032712E">
        <w:lastRenderedPageBreak/>
        <w:t xml:space="preserve">  </w:t>
      </w:r>
    </w:p>
    <w:p w14:paraId="734EEE1D" w14:textId="62AFD732" w:rsidR="0032712E" w:rsidRPr="0032712E" w:rsidRDefault="0032712E" w:rsidP="0032712E">
      <w:pPr>
        <w:pStyle w:val="BodyText"/>
      </w:pPr>
      <w:r w:rsidRPr="0032712E">
        <w:t xml:space="preserve">  Proposals to change the Rules may be made by any Full member in good standing with the </w:t>
      </w:r>
      <w:r w:rsidR="00103406">
        <w:t>IWRF</w:t>
      </w:r>
      <w:r w:rsidRPr="0032712E">
        <w:t xml:space="preserve">. </w:t>
      </w:r>
    </w:p>
    <w:p w14:paraId="3611CE24" w14:textId="0EDF95D9" w:rsidR="0032712E" w:rsidRPr="0032712E" w:rsidRDefault="0032712E" w:rsidP="0032712E">
      <w:pPr>
        <w:pStyle w:val="BodyText"/>
        <w:ind w:left="130"/>
      </w:pPr>
      <w:r w:rsidRPr="0032712E">
        <w:t xml:space="preserve">Changes may also be proposed by a Working Group or Council of </w:t>
      </w:r>
      <w:r w:rsidR="00103406">
        <w:t>IWRF</w:t>
      </w:r>
      <w:r w:rsidRPr="0032712E">
        <w:t>. All proposals will be processed in the same way, regardless of who proposed them.  No more than 2 substantive functional rule change proposals will be accepted at one time.</w:t>
      </w:r>
    </w:p>
    <w:p w14:paraId="641DFB71" w14:textId="77777777" w:rsidR="0032712E" w:rsidRPr="0032712E" w:rsidRDefault="0032712E" w:rsidP="0032712E">
      <w:pPr>
        <w:pStyle w:val="BodyText"/>
      </w:pPr>
    </w:p>
    <w:p w14:paraId="6D43F903" w14:textId="77777777" w:rsidR="0032712E" w:rsidRPr="0032712E" w:rsidRDefault="0032712E" w:rsidP="0032712E">
      <w:pPr>
        <w:pStyle w:val="BodyText"/>
        <w:ind w:left="130"/>
      </w:pPr>
      <w:r w:rsidRPr="0032712E">
        <w:t>Rule proposals are to be submitted in writing. The proposal must include the following:</w:t>
      </w:r>
    </w:p>
    <w:p w14:paraId="63B4D58F" w14:textId="77777777" w:rsidR="0032712E" w:rsidRPr="0032712E" w:rsidRDefault="0032712E" w:rsidP="0032712E">
      <w:pPr>
        <w:pStyle w:val="BodyText"/>
        <w:spacing w:before="1"/>
      </w:pPr>
    </w:p>
    <w:p w14:paraId="2B71B753" w14:textId="77777777" w:rsidR="0032712E" w:rsidRPr="0032712E" w:rsidRDefault="0032712E" w:rsidP="0032712E">
      <w:pPr>
        <w:pStyle w:val="ListParagraph"/>
        <w:numPr>
          <w:ilvl w:val="1"/>
          <w:numId w:val="1"/>
        </w:numPr>
        <w:tabs>
          <w:tab w:val="left" w:pos="849"/>
          <w:tab w:val="left" w:pos="850"/>
        </w:tabs>
        <w:spacing w:before="1"/>
        <w:ind w:hanging="359"/>
      </w:pPr>
      <w:r w:rsidRPr="0032712E">
        <w:t>The full text of the proposed</w:t>
      </w:r>
      <w:r w:rsidRPr="0032712E">
        <w:rPr>
          <w:spacing w:val="-6"/>
        </w:rPr>
        <w:t xml:space="preserve"> </w:t>
      </w:r>
      <w:r w:rsidRPr="0032712E">
        <w:t>rule</w:t>
      </w:r>
    </w:p>
    <w:p w14:paraId="4492C5F7" w14:textId="77777777" w:rsidR="0032712E" w:rsidRPr="0032712E" w:rsidRDefault="0032712E" w:rsidP="0032712E">
      <w:pPr>
        <w:pStyle w:val="BodyText"/>
        <w:spacing w:before="11"/>
        <w:rPr>
          <w:sz w:val="21"/>
        </w:rPr>
      </w:pPr>
    </w:p>
    <w:p w14:paraId="4DC17443" w14:textId="77777777" w:rsidR="0032712E" w:rsidRPr="0032712E" w:rsidRDefault="0032712E" w:rsidP="0032712E">
      <w:pPr>
        <w:pStyle w:val="ListParagraph"/>
        <w:numPr>
          <w:ilvl w:val="1"/>
          <w:numId w:val="1"/>
        </w:numPr>
        <w:tabs>
          <w:tab w:val="left" w:pos="849"/>
          <w:tab w:val="left" w:pos="850"/>
        </w:tabs>
        <w:ind w:hanging="359"/>
      </w:pPr>
      <w:r w:rsidRPr="0032712E">
        <w:t>The justification for the</w:t>
      </w:r>
      <w:r w:rsidRPr="0032712E">
        <w:rPr>
          <w:spacing w:val="-4"/>
        </w:rPr>
        <w:t xml:space="preserve"> </w:t>
      </w:r>
      <w:r w:rsidRPr="0032712E">
        <w:t>rule</w:t>
      </w:r>
    </w:p>
    <w:p w14:paraId="11961EE3" w14:textId="77777777" w:rsidR="0032712E" w:rsidRPr="0032712E" w:rsidRDefault="0032712E" w:rsidP="0032712E">
      <w:pPr>
        <w:pStyle w:val="BodyText"/>
      </w:pPr>
    </w:p>
    <w:p w14:paraId="472B9732" w14:textId="77777777" w:rsidR="0032712E" w:rsidRPr="0032712E" w:rsidRDefault="0032712E" w:rsidP="0032712E">
      <w:pPr>
        <w:pStyle w:val="ListParagraph"/>
        <w:numPr>
          <w:ilvl w:val="1"/>
          <w:numId w:val="1"/>
        </w:numPr>
        <w:tabs>
          <w:tab w:val="left" w:pos="849"/>
          <w:tab w:val="left" w:pos="850"/>
        </w:tabs>
        <w:ind w:hanging="359"/>
      </w:pPr>
      <w:r w:rsidRPr="0032712E">
        <w:t>An explanation of how the rule will function in the</w:t>
      </w:r>
      <w:r w:rsidRPr="0032712E">
        <w:rPr>
          <w:spacing w:val="-7"/>
        </w:rPr>
        <w:t xml:space="preserve"> </w:t>
      </w:r>
      <w:proofErr w:type="gramStart"/>
      <w:r w:rsidRPr="0032712E">
        <w:t>game</w:t>
      </w:r>
      <w:proofErr w:type="gramEnd"/>
    </w:p>
    <w:p w14:paraId="6E5443DC" w14:textId="77777777" w:rsidR="0032712E" w:rsidRPr="0032712E" w:rsidRDefault="0032712E" w:rsidP="0032712E">
      <w:pPr>
        <w:pStyle w:val="BodyText"/>
      </w:pPr>
    </w:p>
    <w:p w14:paraId="31BC41F0" w14:textId="77777777" w:rsidR="0032712E" w:rsidRPr="0032712E" w:rsidRDefault="0032712E" w:rsidP="0032712E">
      <w:pPr>
        <w:pStyle w:val="ListParagraph"/>
        <w:numPr>
          <w:ilvl w:val="1"/>
          <w:numId w:val="1"/>
        </w:numPr>
        <w:tabs>
          <w:tab w:val="left" w:pos="849"/>
          <w:tab w:val="left" w:pos="850"/>
        </w:tabs>
        <w:spacing w:before="1"/>
        <w:ind w:hanging="359"/>
      </w:pPr>
      <w:r w:rsidRPr="0032712E">
        <w:t>A list of articles in the current rules that will need to be</w:t>
      </w:r>
      <w:r w:rsidRPr="0032712E">
        <w:rPr>
          <w:spacing w:val="-12"/>
        </w:rPr>
        <w:t xml:space="preserve"> </w:t>
      </w:r>
      <w:proofErr w:type="gramStart"/>
      <w:r w:rsidRPr="0032712E">
        <w:t>revised</w:t>
      </w:r>
      <w:proofErr w:type="gramEnd"/>
    </w:p>
    <w:p w14:paraId="1E3A6723" w14:textId="77777777" w:rsidR="0032712E" w:rsidRPr="0032712E" w:rsidRDefault="0032712E" w:rsidP="0032712E">
      <w:pPr>
        <w:pStyle w:val="BodyText"/>
        <w:spacing w:before="10"/>
        <w:rPr>
          <w:sz w:val="21"/>
        </w:rPr>
      </w:pPr>
    </w:p>
    <w:p w14:paraId="4193601D" w14:textId="77777777" w:rsidR="0032712E" w:rsidRPr="0032712E" w:rsidRDefault="0032712E" w:rsidP="0032712E">
      <w:pPr>
        <w:pStyle w:val="ListParagraph"/>
        <w:numPr>
          <w:ilvl w:val="1"/>
          <w:numId w:val="1"/>
        </w:numPr>
        <w:tabs>
          <w:tab w:val="left" w:pos="849"/>
          <w:tab w:val="left" w:pos="850"/>
        </w:tabs>
        <w:ind w:hanging="359"/>
      </w:pPr>
      <w:r w:rsidRPr="0032712E">
        <w:t>Information on testing of the proposed rule that has been done by the</w:t>
      </w:r>
      <w:r w:rsidRPr="0032712E">
        <w:rPr>
          <w:spacing w:val="-11"/>
        </w:rPr>
        <w:t xml:space="preserve"> </w:t>
      </w:r>
      <w:proofErr w:type="gramStart"/>
      <w:r w:rsidRPr="0032712E">
        <w:t>proposer</w:t>
      </w:r>
      <w:proofErr w:type="gramEnd"/>
    </w:p>
    <w:p w14:paraId="4DDB0D6E" w14:textId="77777777" w:rsidR="0032712E" w:rsidRPr="0032712E" w:rsidRDefault="0032712E" w:rsidP="0032712E">
      <w:pPr>
        <w:pStyle w:val="BodyText"/>
        <w:spacing w:before="11"/>
        <w:rPr>
          <w:sz w:val="21"/>
        </w:rPr>
      </w:pPr>
    </w:p>
    <w:p w14:paraId="64AADF3F" w14:textId="77777777" w:rsidR="0032712E" w:rsidRDefault="0032712E">
      <w:pPr>
        <w:pStyle w:val="Heading1"/>
        <w:ind w:left="129"/>
        <w:rPr>
          <w:u w:val="none"/>
        </w:rPr>
      </w:pPr>
    </w:p>
    <w:p w14:paraId="37115A77" w14:textId="37D79639" w:rsidR="00DE0C78" w:rsidRPr="0032712E" w:rsidRDefault="009B2FAF">
      <w:pPr>
        <w:pStyle w:val="Heading1"/>
        <w:ind w:left="129"/>
        <w:rPr>
          <w:u w:val="none"/>
        </w:rPr>
      </w:pPr>
      <w:r w:rsidRPr="0032712E">
        <w:rPr>
          <w:u w:val="none"/>
        </w:rPr>
        <w:t>REVIEW</w:t>
      </w:r>
    </w:p>
    <w:p w14:paraId="2FC84C17" w14:textId="77777777" w:rsidR="00DE0C78" w:rsidRPr="0032712E" w:rsidRDefault="00DE0C78">
      <w:pPr>
        <w:pStyle w:val="BodyText"/>
        <w:rPr>
          <w:b/>
        </w:rPr>
      </w:pPr>
    </w:p>
    <w:p w14:paraId="321BE56C" w14:textId="1BD2ECD2" w:rsidR="00DE0C78" w:rsidRPr="0032712E" w:rsidRDefault="009B2FAF">
      <w:pPr>
        <w:pStyle w:val="BodyText"/>
        <w:ind w:left="129" w:right="89"/>
      </w:pPr>
      <w:r w:rsidRPr="0032712E">
        <w:t xml:space="preserve">All Rule proposals will be sent to the </w:t>
      </w:r>
      <w:r w:rsidR="008941EF" w:rsidRPr="0032712E">
        <w:t xml:space="preserve">Chair of the </w:t>
      </w:r>
      <w:r w:rsidR="00103406">
        <w:t>IWRF</w:t>
      </w:r>
      <w:r w:rsidR="00716E69" w:rsidRPr="0032712E">
        <w:t xml:space="preserve"> </w:t>
      </w:r>
      <w:r w:rsidRPr="0032712E">
        <w:t>Technical Committee and</w:t>
      </w:r>
      <w:r w:rsidR="0095185B" w:rsidRPr="0032712E">
        <w:t xml:space="preserve"> the</w:t>
      </w:r>
      <w:r w:rsidRPr="0032712E">
        <w:t xml:space="preserve"> </w:t>
      </w:r>
      <w:r w:rsidR="008941EF" w:rsidRPr="0032712E">
        <w:t xml:space="preserve">Chair of the </w:t>
      </w:r>
      <w:r w:rsidR="00103406">
        <w:t>IWRF</w:t>
      </w:r>
      <w:r w:rsidRPr="0032712E">
        <w:t xml:space="preserve"> Athletes Council for review. Feedback will be given on the validity and workability of the change, and of any recommended adjustments to the rule proposal.</w:t>
      </w:r>
    </w:p>
    <w:p w14:paraId="733D3C9E" w14:textId="77777777" w:rsidR="00DE0C78" w:rsidRPr="0032712E" w:rsidRDefault="00DE0C78">
      <w:pPr>
        <w:pStyle w:val="BodyText"/>
      </w:pPr>
    </w:p>
    <w:p w14:paraId="0F4B782E" w14:textId="24DE4655" w:rsidR="00367312" w:rsidRPr="0032712E" w:rsidRDefault="009B2FAF" w:rsidP="00367312">
      <w:pPr>
        <w:pStyle w:val="BodyText"/>
        <w:spacing w:before="1"/>
        <w:ind w:left="129"/>
      </w:pPr>
      <w:r w:rsidRPr="0032712E">
        <w:t xml:space="preserve">Following the review, </w:t>
      </w:r>
      <w:r w:rsidR="000502BD" w:rsidRPr="0032712E">
        <w:t>the Chair of the Technical Committee will review the proposals with the Chair of the Rules Committee.  The Chair of the Technical Committee, Athletes Council and Rules Committee will select the members of the Rules Project Group</w:t>
      </w:r>
      <w:r w:rsidR="00BF68C7" w:rsidRPr="0032712E">
        <w:t xml:space="preserve"> that will determine the validity of the rules change proposal</w:t>
      </w:r>
      <w:r w:rsidR="000502BD" w:rsidRPr="0032712E">
        <w:t>.</w:t>
      </w:r>
      <w:r w:rsidR="00367312" w:rsidRPr="0032712E">
        <w:t xml:space="preserve">  The </w:t>
      </w:r>
      <w:r w:rsidR="00F87F0D" w:rsidRPr="0032712E">
        <w:t>Chair of the Rules Committee will lead the Rules Project Group</w:t>
      </w:r>
      <w:r w:rsidR="00367312" w:rsidRPr="0032712E">
        <w:t>.</w:t>
      </w:r>
      <w:r w:rsidR="000502BD" w:rsidRPr="0032712E">
        <w:t xml:space="preserve">  </w:t>
      </w:r>
    </w:p>
    <w:p w14:paraId="5D4E3D13" w14:textId="77777777" w:rsidR="00672422" w:rsidRPr="0032712E" w:rsidRDefault="00672422" w:rsidP="00367312">
      <w:pPr>
        <w:pStyle w:val="BodyText"/>
        <w:spacing w:before="1"/>
        <w:ind w:left="129"/>
      </w:pPr>
    </w:p>
    <w:p w14:paraId="1D89DCDE" w14:textId="1ADBCD01" w:rsidR="0095185B" w:rsidRPr="0032712E" w:rsidRDefault="005F6633" w:rsidP="005F6633">
      <w:pPr>
        <w:pStyle w:val="BodyText"/>
        <w:spacing w:before="1"/>
      </w:pPr>
      <w:r w:rsidRPr="0032712E">
        <w:t xml:space="preserve">  </w:t>
      </w:r>
      <w:r w:rsidR="000502BD" w:rsidRPr="0032712E">
        <w:t xml:space="preserve">The following guidelines will be used for the </w:t>
      </w:r>
      <w:r w:rsidR="0095185B" w:rsidRPr="0032712E">
        <w:t xml:space="preserve">selection of the </w:t>
      </w:r>
      <w:r w:rsidR="000502BD" w:rsidRPr="0032712E">
        <w:t>Rules Project Group:</w:t>
      </w:r>
    </w:p>
    <w:p w14:paraId="4CEAF7C1" w14:textId="77777777" w:rsidR="00367312" w:rsidRPr="0032712E" w:rsidRDefault="00367312" w:rsidP="00367312">
      <w:pPr>
        <w:pStyle w:val="BodyText"/>
        <w:spacing w:before="1"/>
        <w:ind w:left="129"/>
      </w:pPr>
    </w:p>
    <w:p w14:paraId="6D2F8F69" w14:textId="5B281385" w:rsidR="0095185B" w:rsidRPr="0032712E" w:rsidRDefault="0095185B" w:rsidP="0095185B">
      <w:pPr>
        <w:pStyle w:val="BodyText"/>
        <w:numPr>
          <w:ilvl w:val="1"/>
          <w:numId w:val="1"/>
        </w:numPr>
        <w:spacing w:before="1"/>
      </w:pPr>
      <w:r w:rsidRPr="0032712E">
        <w:t>2 members of the Technical Committee will be selected</w:t>
      </w:r>
      <w:r w:rsidR="00EE0E84" w:rsidRPr="0032712E">
        <w:t>.</w:t>
      </w:r>
    </w:p>
    <w:p w14:paraId="549DA95A" w14:textId="2B81B91F" w:rsidR="0095185B" w:rsidRPr="0032712E" w:rsidRDefault="0095185B" w:rsidP="0095185B">
      <w:pPr>
        <w:pStyle w:val="BodyText"/>
        <w:numPr>
          <w:ilvl w:val="1"/>
          <w:numId w:val="1"/>
        </w:numPr>
        <w:spacing w:before="1"/>
      </w:pPr>
      <w:r w:rsidRPr="0032712E">
        <w:t>1 member of the Athletes Council will be selected</w:t>
      </w:r>
      <w:r w:rsidR="00EE0E84" w:rsidRPr="0032712E">
        <w:t>.</w:t>
      </w:r>
    </w:p>
    <w:p w14:paraId="3F76C56D" w14:textId="2AA7B201" w:rsidR="00DE0C78" w:rsidRPr="0032712E" w:rsidRDefault="0095185B" w:rsidP="0095185B">
      <w:pPr>
        <w:pStyle w:val="BodyText"/>
        <w:numPr>
          <w:ilvl w:val="1"/>
          <w:numId w:val="1"/>
        </w:numPr>
        <w:spacing w:before="1"/>
      </w:pPr>
      <w:r w:rsidRPr="0032712E">
        <w:t>1 retired/non-active player in good standing will be selected</w:t>
      </w:r>
      <w:r w:rsidR="00EE0E84" w:rsidRPr="0032712E">
        <w:t>.</w:t>
      </w:r>
      <w:r w:rsidRPr="0032712E">
        <w:t xml:space="preserve"> </w:t>
      </w:r>
      <w:r w:rsidR="000502BD" w:rsidRPr="0032712E">
        <w:t xml:space="preserve"> </w:t>
      </w:r>
    </w:p>
    <w:p w14:paraId="4A80B75F" w14:textId="7E649EBC" w:rsidR="0095185B" w:rsidRPr="0032712E" w:rsidRDefault="0095185B" w:rsidP="0095185B">
      <w:pPr>
        <w:pStyle w:val="BodyText"/>
        <w:numPr>
          <w:ilvl w:val="1"/>
          <w:numId w:val="1"/>
        </w:numPr>
        <w:spacing w:before="1"/>
      </w:pPr>
      <w:r w:rsidRPr="0032712E">
        <w:t>2 retired/non-active coaches</w:t>
      </w:r>
      <w:r w:rsidR="00367312" w:rsidRPr="0032712E">
        <w:t xml:space="preserve"> in good standing</w:t>
      </w:r>
      <w:r w:rsidRPr="0032712E">
        <w:t xml:space="preserve"> will be selected</w:t>
      </w:r>
      <w:r w:rsidR="00EE0E84" w:rsidRPr="0032712E">
        <w:t>.</w:t>
      </w:r>
    </w:p>
    <w:p w14:paraId="47078A02" w14:textId="77777777" w:rsidR="006D3A8A" w:rsidRPr="0032712E" w:rsidRDefault="006D3A8A" w:rsidP="006D3A8A">
      <w:pPr>
        <w:pStyle w:val="BodyText"/>
        <w:spacing w:before="1"/>
      </w:pPr>
    </w:p>
    <w:p w14:paraId="0746480B" w14:textId="5E08CDBE" w:rsidR="006D3A8A" w:rsidRPr="0032712E" w:rsidRDefault="006D3A8A" w:rsidP="006D3A8A">
      <w:pPr>
        <w:pStyle w:val="BodyText"/>
        <w:spacing w:before="1"/>
      </w:pPr>
      <w:r w:rsidRPr="0032712E">
        <w:t xml:space="preserve">  T</w:t>
      </w:r>
      <w:r w:rsidR="007D15C7" w:rsidRPr="0032712E">
        <w:t>he Rules Project Group</w:t>
      </w:r>
      <w:r w:rsidRPr="0032712E">
        <w:t xml:space="preserve"> will decide if the p</w:t>
      </w:r>
      <w:r w:rsidR="005E0680" w:rsidRPr="0032712E">
        <w:t xml:space="preserve">roposal should be presented to the Board </w:t>
      </w:r>
      <w:r w:rsidRPr="0032712E">
        <w:t xml:space="preserve">or if it will </w:t>
      </w:r>
      <w:proofErr w:type="gramStart"/>
      <w:r w:rsidRPr="0032712E">
        <w:t>be</w:t>
      </w:r>
      <w:proofErr w:type="gramEnd"/>
      <w:r w:rsidRPr="0032712E">
        <w:t xml:space="preserve"> </w:t>
      </w:r>
    </w:p>
    <w:p w14:paraId="2CFFC56C" w14:textId="77777777" w:rsidR="002074B0" w:rsidRPr="0032712E" w:rsidRDefault="006D3A8A" w:rsidP="006D3A8A">
      <w:pPr>
        <w:pStyle w:val="BodyText"/>
        <w:spacing w:before="1"/>
      </w:pPr>
      <w:r w:rsidRPr="0032712E">
        <w:t xml:space="preserve">  rejected. If a proposal is rejected, the proposer wi</w:t>
      </w:r>
      <w:r w:rsidR="002074B0" w:rsidRPr="0032712E">
        <w:t>ll be given detailed feedback to</w:t>
      </w:r>
      <w:r w:rsidRPr="0032712E">
        <w:t xml:space="preserve"> the reasons</w:t>
      </w:r>
      <w:r w:rsidR="002074B0" w:rsidRPr="0032712E">
        <w:t xml:space="preserve"> why</w:t>
      </w:r>
      <w:r w:rsidRPr="0032712E">
        <w:t xml:space="preserve">. </w:t>
      </w:r>
      <w:r w:rsidR="002074B0" w:rsidRPr="0032712E">
        <w:t xml:space="preserve">  </w:t>
      </w:r>
    </w:p>
    <w:p w14:paraId="318B3AB7" w14:textId="77777777" w:rsidR="002074B0" w:rsidRPr="0032712E" w:rsidRDefault="002074B0" w:rsidP="006D3A8A">
      <w:pPr>
        <w:pStyle w:val="BodyText"/>
        <w:spacing w:before="1"/>
      </w:pPr>
      <w:r w:rsidRPr="0032712E">
        <w:t xml:space="preserve">  </w:t>
      </w:r>
      <w:r w:rsidR="006D3A8A" w:rsidRPr="0032712E">
        <w:t>Decisions to reject a rule proposal are not subject to appeal.</w:t>
      </w:r>
      <w:r w:rsidR="00BF68C7" w:rsidRPr="0032712E">
        <w:t xml:space="preserve">  The Rules Project Group can suggest </w:t>
      </w:r>
      <w:proofErr w:type="gramStart"/>
      <w:r w:rsidR="00BF68C7" w:rsidRPr="0032712E">
        <w:t>changes</w:t>
      </w:r>
      <w:proofErr w:type="gramEnd"/>
      <w:r w:rsidR="00BF68C7" w:rsidRPr="0032712E">
        <w:t xml:space="preserve"> </w:t>
      </w:r>
    </w:p>
    <w:p w14:paraId="1C22007F" w14:textId="6EF7C8D4" w:rsidR="006D3A8A" w:rsidRPr="0032712E" w:rsidRDefault="002074B0" w:rsidP="006D3A8A">
      <w:pPr>
        <w:pStyle w:val="BodyText"/>
        <w:spacing w:before="1"/>
      </w:pPr>
      <w:r w:rsidRPr="0032712E">
        <w:t xml:space="preserve">  </w:t>
      </w:r>
      <w:r w:rsidR="00BF68C7" w:rsidRPr="0032712E">
        <w:t xml:space="preserve">to the </w:t>
      </w:r>
      <w:r w:rsidRPr="0032712E">
        <w:t>proposal and it can be resubmitted</w:t>
      </w:r>
      <w:r w:rsidR="00BF68C7" w:rsidRPr="0032712E">
        <w:t>.</w:t>
      </w:r>
    </w:p>
    <w:p w14:paraId="5F79CAE5" w14:textId="77777777" w:rsidR="007D15C7" w:rsidRPr="0032712E" w:rsidRDefault="007D15C7" w:rsidP="006D3A8A">
      <w:pPr>
        <w:pStyle w:val="BodyText"/>
        <w:spacing w:before="1"/>
      </w:pPr>
    </w:p>
    <w:p w14:paraId="5E69AD53" w14:textId="77777777" w:rsidR="007D15C7" w:rsidRPr="0032712E" w:rsidRDefault="007D15C7" w:rsidP="006D3A8A">
      <w:pPr>
        <w:pStyle w:val="BodyText"/>
        <w:spacing w:before="1"/>
      </w:pPr>
      <w:r w:rsidRPr="0032712E">
        <w:t xml:space="preserve">  If the proposal is accepted, the Chair of the Rules Project Group (Chair of the Rules Committee) will </w:t>
      </w:r>
    </w:p>
    <w:p w14:paraId="5FF976EF" w14:textId="77777777" w:rsidR="002013CB" w:rsidRPr="0032712E" w:rsidRDefault="007D15C7" w:rsidP="006D3A8A">
      <w:pPr>
        <w:pStyle w:val="BodyText"/>
        <w:spacing w:before="1"/>
      </w:pPr>
      <w:r w:rsidRPr="0032712E">
        <w:t xml:space="preserve">  inform the Chair of the Technical Committee</w:t>
      </w:r>
      <w:r w:rsidR="002013CB" w:rsidRPr="0032712E">
        <w:t xml:space="preserve"> and the Chair of the Athletes Council.  The Technical </w:t>
      </w:r>
    </w:p>
    <w:p w14:paraId="6D577707" w14:textId="05D3F0E9" w:rsidR="007D15C7" w:rsidRPr="0032712E" w:rsidRDefault="002013CB" w:rsidP="006D3A8A">
      <w:pPr>
        <w:pStyle w:val="BodyText"/>
        <w:spacing w:before="1"/>
      </w:pPr>
      <w:r w:rsidRPr="0032712E">
        <w:t xml:space="preserve">  </w:t>
      </w:r>
      <w:r w:rsidR="007D15C7" w:rsidRPr="0032712E">
        <w:t xml:space="preserve">Committee will review the </w:t>
      </w:r>
      <w:r w:rsidR="00103406">
        <w:t>IWRF</w:t>
      </w:r>
      <w:r w:rsidR="00672422" w:rsidRPr="0032712E">
        <w:t xml:space="preserve"> R</w:t>
      </w:r>
      <w:r w:rsidR="007D15C7" w:rsidRPr="0032712E">
        <w:t>ules to determine changes needed</w:t>
      </w:r>
      <w:r w:rsidR="00F21E35" w:rsidRPr="0032712E">
        <w:t xml:space="preserve"> to accommodate the </w:t>
      </w:r>
      <w:r w:rsidR="007D15C7" w:rsidRPr="0032712E">
        <w:t>proposal</w:t>
      </w:r>
      <w:r w:rsidR="00672422" w:rsidRPr="0032712E">
        <w:t>s</w:t>
      </w:r>
      <w:r w:rsidR="007D15C7" w:rsidRPr="0032712E">
        <w:t>.</w:t>
      </w:r>
    </w:p>
    <w:p w14:paraId="441F019D" w14:textId="5BA2DCF8" w:rsidR="00305D2F" w:rsidRPr="0032712E" w:rsidRDefault="00305D2F" w:rsidP="006D3A8A">
      <w:pPr>
        <w:pStyle w:val="BodyText"/>
        <w:spacing w:before="1"/>
      </w:pPr>
    </w:p>
    <w:p w14:paraId="049CF949" w14:textId="0F8FCAEE" w:rsidR="00305D2F" w:rsidRPr="0032712E" w:rsidRDefault="00305D2F" w:rsidP="00305D2F">
      <w:pPr>
        <w:pStyle w:val="BodyText"/>
        <w:spacing w:before="1"/>
      </w:pPr>
      <w:r w:rsidRPr="0032712E">
        <w:t xml:space="preserve">  The Rules Project Group will also determine if a rule change proposal is administrative or functional.  An  </w:t>
      </w:r>
    </w:p>
    <w:p w14:paraId="151405F7" w14:textId="77777777" w:rsidR="00305D2F" w:rsidRPr="0032712E" w:rsidRDefault="00305D2F" w:rsidP="00305D2F">
      <w:pPr>
        <w:pStyle w:val="BodyText"/>
        <w:spacing w:before="1"/>
      </w:pPr>
      <w:r w:rsidRPr="0032712E">
        <w:t xml:space="preserve">  administrative proposal can be presented to the Board immediately for approval and will not require a </w:t>
      </w:r>
      <w:proofErr w:type="gramStart"/>
      <w:r w:rsidRPr="0032712E">
        <w:t>trial</w:t>
      </w:r>
      <w:proofErr w:type="gramEnd"/>
      <w:r w:rsidRPr="0032712E">
        <w:t xml:space="preserve">  </w:t>
      </w:r>
    </w:p>
    <w:p w14:paraId="3C35A128" w14:textId="77777777" w:rsidR="00305D2F" w:rsidRPr="0032712E" w:rsidRDefault="00305D2F" w:rsidP="00305D2F">
      <w:pPr>
        <w:pStyle w:val="BodyText"/>
        <w:spacing w:before="1"/>
      </w:pPr>
      <w:r w:rsidRPr="0032712E">
        <w:t xml:space="preserve">  period.  A functional rule change, which will be determined by a change that would affect the way the </w:t>
      </w:r>
    </w:p>
    <w:p w14:paraId="70745FDC" w14:textId="14E2471E" w:rsidR="00305D2F" w:rsidRPr="0032712E" w:rsidRDefault="00305D2F" w:rsidP="00305D2F">
      <w:pPr>
        <w:pStyle w:val="BodyText"/>
        <w:spacing w:before="1"/>
      </w:pPr>
      <w:r w:rsidRPr="0032712E">
        <w:t xml:space="preserve">  game is played on court, will continue to the reporting phase of the policy.    </w:t>
      </w:r>
    </w:p>
    <w:p w14:paraId="12040EA8" w14:textId="77777777" w:rsidR="00305D2F" w:rsidRPr="0032712E" w:rsidRDefault="00305D2F" w:rsidP="006D3A8A">
      <w:pPr>
        <w:pStyle w:val="BodyText"/>
        <w:spacing w:before="1"/>
      </w:pPr>
    </w:p>
    <w:p w14:paraId="4F7E4426" w14:textId="77777777" w:rsidR="0095185B" w:rsidRPr="0032712E" w:rsidRDefault="0095185B" w:rsidP="0095185B">
      <w:pPr>
        <w:pStyle w:val="BodyText"/>
        <w:spacing w:before="1"/>
      </w:pPr>
    </w:p>
    <w:p w14:paraId="3A094258" w14:textId="77777777" w:rsidR="00571F53" w:rsidRPr="0032712E" w:rsidRDefault="00571F53" w:rsidP="00571F53">
      <w:pPr>
        <w:pStyle w:val="Heading1"/>
        <w:rPr>
          <w:u w:val="none"/>
        </w:rPr>
      </w:pPr>
      <w:r w:rsidRPr="0032712E">
        <w:rPr>
          <w:u w:val="none"/>
        </w:rPr>
        <w:t>REPORTING</w:t>
      </w:r>
    </w:p>
    <w:p w14:paraId="1042E9F6" w14:textId="77777777" w:rsidR="00571F53" w:rsidRPr="0032712E" w:rsidRDefault="00571F53" w:rsidP="00571F53">
      <w:pPr>
        <w:pStyle w:val="BodyText"/>
        <w:rPr>
          <w:b/>
        </w:rPr>
      </w:pPr>
    </w:p>
    <w:p w14:paraId="72163A7C" w14:textId="2BC0A9EE" w:rsidR="00571F53" w:rsidRPr="0032712E" w:rsidRDefault="00571F53" w:rsidP="00571F53">
      <w:pPr>
        <w:pStyle w:val="BodyText"/>
        <w:ind w:left="130"/>
      </w:pPr>
      <w:r w:rsidRPr="0032712E">
        <w:t>Following accepta</w:t>
      </w:r>
      <w:r w:rsidR="002074B0" w:rsidRPr="0032712E">
        <w:t>nce of the rule change proposal</w:t>
      </w:r>
      <w:r w:rsidRPr="0032712E">
        <w:t xml:space="preserve"> by the Rules Project Group, the Technical Committee and the Athletes Council will report to the Board of Directors on the impact of the rule</w:t>
      </w:r>
      <w:r w:rsidR="00F66CE9" w:rsidRPr="0032712E">
        <w:t xml:space="preserve"> change proposal</w:t>
      </w:r>
      <w:r w:rsidRPr="0032712E">
        <w:t>. The report should include the full text of all required changes to the Rules.</w:t>
      </w:r>
    </w:p>
    <w:p w14:paraId="59CEA91F" w14:textId="77777777" w:rsidR="00571F53" w:rsidRPr="0032712E" w:rsidRDefault="00571F53" w:rsidP="00571F53">
      <w:pPr>
        <w:pStyle w:val="BodyText"/>
        <w:ind w:left="130"/>
      </w:pPr>
    </w:p>
    <w:p w14:paraId="7A9C92C9" w14:textId="10091EF0" w:rsidR="00D42379" w:rsidRPr="0032712E" w:rsidRDefault="002074B0" w:rsidP="002074B0">
      <w:pPr>
        <w:pStyle w:val="BodyText"/>
        <w:spacing w:before="1"/>
      </w:pPr>
      <w:r w:rsidRPr="0032712E">
        <w:t xml:space="preserve">  </w:t>
      </w:r>
      <w:r w:rsidR="00571F53" w:rsidRPr="0032712E">
        <w:t>The Board will review the report and make a final</w:t>
      </w:r>
      <w:r w:rsidR="00D42379" w:rsidRPr="0032712E">
        <w:t xml:space="preserve"> </w:t>
      </w:r>
      <w:r w:rsidR="00571F53" w:rsidRPr="0032712E">
        <w:t>decision</w:t>
      </w:r>
      <w:r w:rsidR="003659E5" w:rsidRPr="0032712E">
        <w:t>.</w:t>
      </w:r>
      <w:r w:rsidR="00F66CE9" w:rsidRPr="0032712E">
        <w:t xml:space="preserve">  If the proposal is</w:t>
      </w:r>
      <w:r w:rsidR="00D42379" w:rsidRPr="0032712E">
        <w:t xml:space="preserve"> </w:t>
      </w:r>
      <w:r w:rsidR="00F66CE9" w:rsidRPr="0032712E">
        <w:t xml:space="preserve">rejected, all </w:t>
      </w:r>
      <w:proofErr w:type="gramStart"/>
      <w:r w:rsidR="00F66CE9" w:rsidRPr="0032712E">
        <w:t>parties</w:t>
      </w:r>
      <w:proofErr w:type="gramEnd"/>
      <w:r w:rsidR="00F66CE9" w:rsidRPr="0032712E">
        <w:t xml:space="preserve"> </w:t>
      </w:r>
    </w:p>
    <w:p w14:paraId="78E6D983" w14:textId="0AB260D4" w:rsidR="00D42379" w:rsidRPr="0032712E" w:rsidRDefault="00D42379" w:rsidP="002074B0">
      <w:pPr>
        <w:pStyle w:val="BodyText"/>
        <w:spacing w:before="1"/>
      </w:pPr>
      <w:r w:rsidRPr="0032712E">
        <w:t xml:space="preserve">  </w:t>
      </w:r>
      <w:r w:rsidR="00F66CE9" w:rsidRPr="0032712E">
        <w:t>involved will be informed of t</w:t>
      </w:r>
      <w:r w:rsidR="002074B0" w:rsidRPr="0032712E">
        <w:t xml:space="preserve">he </w:t>
      </w:r>
      <w:r w:rsidR="00F66CE9" w:rsidRPr="0032712E">
        <w:t>reasons why.</w:t>
      </w:r>
      <w:r w:rsidR="005E0680" w:rsidRPr="0032712E">
        <w:t xml:space="preserve">  Decisions to reject a rule proposal are not subject to </w:t>
      </w:r>
      <w:r w:rsidRPr="0032712E">
        <w:t xml:space="preserve"> </w:t>
      </w:r>
    </w:p>
    <w:p w14:paraId="038B6C29" w14:textId="77777777" w:rsidR="00D42379" w:rsidRPr="0032712E" w:rsidRDefault="00D42379" w:rsidP="002074B0">
      <w:pPr>
        <w:pStyle w:val="BodyText"/>
        <w:spacing w:before="1"/>
      </w:pPr>
      <w:r w:rsidRPr="0032712E">
        <w:t xml:space="preserve">  </w:t>
      </w:r>
      <w:r w:rsidR="005E0680" w:rsidRPr="0032712E">
        <w:t>appeal. The proposer will be given an opportunity to modify the proposal base</w:t>
      </w:r>
      <w:r w:rsidR="003659E5" w:rsidRPr="0032712E">
        <w:t>d</w:t>
      </w:r>
      <w:r w:rsidR="005E0680" w:rsidRPr="0032712E">
        <w:t xml:space="preserve"> on the Boards decision.</w:t>
      </w:r>
      <w:r w:rsidR="003659E5" w:rsidRPr="0032712E">
        <w:t xml:space="preserve">  If </w:t>
      </w:r>
      <w:r w:rsidRPr="0032712E">
        <w:t xml:space="preserve"> </w:t>
      </w:r>
    </w:p>
    <w:p w14:paraId="683AF0B0" w14:textId="215050C7" w:rsidR="00571F53" w:rsidRPr="0032712E" w:rsidRDefault="00D42379" w:rsidP="002074B0">
      <w:pPr>
        <w:pStyle w:val="BodyText"/>
        <w:spacing w:before="1"/>
      </w:pPr>
      <w:r w:rsidRPr="0032712E">
        <w:t xml:space="preserve">  </w:t>
      </w:r>
      <w:r w:rsidR="003659E5" w:rsidRPr="0032712E">
        <w:t>the proposal is accepted, the process will continue to the trial period.</w:t>
      </w:r>
    </w:p>
    <w:p w14:paraId="38307564" w14:textId="77777777" w:rsidR="00571F53" w:rsidRPr="0032712E" w:rsidRDefault="00571F53" w:rsidP="00571F53">
      <w:pPr>
        <w:pStyle w:val="BodyText"/>
      </w:pPr>
    </w:p>
    <w:p w14:paraId="450AA22C" w14:textId="743F4A51" w:rsidR="00DE0C78" w:rsidRPr="0032712E" w:rsidRDefault="003659E5" w:rsidP="006D3A8A">
      <w:pPr>
        <w:pStyle w:val="Heading1"/>
        <w:spacing w:before="1"/>
        <w:ind w:left="0"/>
        <w:rPr>
          <w:u w:val="none"/>
        </w:rPr>
      </w:pPr>
      <w:r w:rsidRPr="0032712E">
        <w:rPr>
          <w:u w:val="none"/>
        </w:rPr>
        <w:t xml:space="preserve">  </w:t>
      </w:r>
      <w:r w:rsidR="006D3A8A" w:rsidRPr="0032712E">
        <w:rPr>
          <w:u w:val="none"/>
        </w:rPr>
        <w:t>TRIAL PERIOD</w:t>
      </w:r>
    </w:p>
    <w:p w14:paraId="43FC53EA" w14:textId="77777777" w:rsidR="00DE0C78" w:rsidRPr="0032712E" w:rsidRDefault="00DE0C78">
      <w:pPr>
        <w:pStyle w:val="BodyText"/>
        <w:rPr>
          <w:b/>
        </w:rPr>
      </w:pPr>
    </w:p>
    <w:p w14:paraId="5B828200" w14:textId="03E0C7F9" w:rsidR="003659E5" w:rsidRPr="0032712E" w:rsidRDefault="00AF35B8" w:rsidP="00FD2384">
      <w:pPr>
        <w:pStyle w:val="BodyText"/>
        <w:ind w:right="89"/>
      </w:pPr>
      <w:r w:rsidRPr="0032712E">
        <w:t xml:space="preserve">  </w:t>
      </w:r>
      <w:r w:rsidR="007D15C7" w:rsidRPr="0032712E">
        <w:t xml:space="preserve">Once </w:t>
      </w:r>
      <w:r w:rsidR="00367312" w:rsidRPr="0032712E">
        <w:t>the Board has approved the rule change proposal</w:t>
      </w:r>
      <w:r w:rsidR="007D15C7" w:rsidRPr="0032712E">
        <w:t xml:space="preserve">, the </w:t>
      </w:r>
      <w:r w:rsidR="00367312" w:rsidRPr="0032712E">
        <w:t xml:space="preserve">Rules Project </w:t>
      </w:r>
      <w:r w:rsidR="007D15C7" w:rsidRPr="0032712E">
        <w:t xml:space="preserve">Group will determine the </w:t>
      </w:r>
      <w:r w:rsidR="003659E5" w:rsidRPr="0032712E">
        <w:t xml:space="preserve"> </w:t>
      </w:r>
    </w:p>
    <w:p w14:paraId="0C7264A0" w14:textId="4BDE5C8A" w:rsidR="006D3A8A" w:rsidRPr="0032712E" w:rsidRDefault="003659E5" w:rsidP="00FD2384">
      <w:pPr>
        <w:pStyle w:val="BodyText"/>
        <w:ind w:right="89"/>
      </w:pPr>
      <w:r w:rsidRPr="0032712E">
        <w:t xml:space="preserve">  </w:t>
      </w:r>
      <w:r w:rsidR="007D15C7" w:rsidRPr="0032712E">
        <w:t>following:</w:t>
      </w:r>
    </w:p>
    <w:p w14:paraId="1B8AF6D0" w14:textId="77777777" w:rsidR="007D15C7" w:rsidRPr="0032712E" w:rsidRDefault="007D15C7" w:rsidP="006D3A8A">
      <w:pPr>
        <w:pStyle w:val="BodyText"/>
        <w:ind w:left="129" w:right="89"/>
      </w:pPr>
    </w:p>
    <w:p w14:paraId="3D2B553E" w14:textId="2ECDCC19" w:rsidR="007D15C7" w:rsidRPr="0032712E" w:rsidRDefault="00E51653" w:rsidP="007D15C7">
      <w:pPr>
        <w:pStyle w:val="BodyText"/>
        <w:numPr>
          <w:ilvl w:val="1"/>
          <w:numId w:val="1"/>
        </w:numPr>
        <w:ind w:right="89"/>
      </w:pPr>
      <w:r w:rsidRPr="0032712E">
        <w:t>The date that the rule change</w:t>
      </w:r>
      <w:r w:rsidR="00672422" w:rsidRPr="0032712E">
        <w:t>s</w:t>
      </w:r>
      <w:r w:rsidRPr="0032712E">
        <w:t xml:space="preserve"> will begin.  The trial period wi</w:t>
      </w:r>
      <w:r w:rsidR="00F6131B" w:rsidRPr="0032712E">
        <w:t>ll be for a</w:t>
      </w:r>
      <w:r w:rsidR="00305D2F" w:rsidRPr="0032712E">
        <w:t xml:space="preserve"> maximum of</w:t>
      </w:r>
      <w:r w:rsidR="00F6131B" w:rsidRPr="0032712E">
        <w:t xml:space="preserve"> 12 month</w:t>
      </w:r>
      <w:r w:rsidR="00305D2F" w:rsidRPr="0032712E">
        <w:t>s</w:t>
      </w:r>
      <w:r w:rsidR="00F6131B" w:rsidRPr="0032712E">
        <w:t xml:space="preserve"> </w:t>
      </w:r>
      <w:r w:rsidR="00305D2F" w:rsidRPr="0032712E">
        <w:t>and a minimum of 6 months as determined by Rules Project Group</w:t>
      </w:r>
      <w:r w:rsidR="00EE0E84" w:rsidRPr="0032712E">
        <w:t xml:space="preserve"> and in accordance with time restrictions prior to the </w:t>
      </w:r>
      <w:r w:rsidR="00103406">
        <w:t>IWRF</w:t>
      </w:r>
      <w:r w:rsidR="00EE0E84" w:rsidRPr="0032712E">
        <w:t xml:space="preserve"> World Championship and Summer Olympic Games</w:t>
      </w:r>
      <w:r w:rsidRPr="0032712E">
        <w:t>.  The rule change</w:t>
      </w:r>
      <w:r w:rsidR="00672422" w:rsidRPr="0032712E">
        <w:t>s</w:t>
      </w:r>
      <w:r w:rsidRPr="0032712E">
        <w:t xml:space="preserve"> will be re-</w:t>
      </w:r>
      <w:r w:rsidR="00672422" w:rsidRPr="0032712E">
        <w:t>assessed by the Rules Project Group</w:t>
      </w:r>
      <w:r w:rsidR="00F6131B" w:rsidRPr="0032712E">
        <w:t xml:space="preserve"> at the end of the trial period</w:t>
      </w:r>
      <w:r w:rsidRPr="0032712E">
        <w:t xml:space="preserve"> to determine if additional changes</w:t>
      </w:r>
      <w:r w:rsidR="00672422" w:rsidRPr="0032712E">
        <w:t xml:space="preserve"> or clarifications</w:t>
      </w:r>
      <w:r w:rsidRPr="0032712E">
        <w:t xml:space="preserve"> are needed.</w:t>
      </w:r>
    </w:p>
    <w:p w14:paraId="4271F088" w14:textId="7F55BCC5" w:rsidR="00E51653" w:rsidRPr="0032712E" w:rsidRDefault="00367312" w:rsidP="00AF35B8">
      <w:pPr>
        <w:pStyle w:val="BodyText"/>
        <w:numPr>
          <w:ilvl w:val="1"/>
          <w:numId w:val="1"/>
        </w:numPr>
        <w:ind w:right="89"/>
      </w:pPr>
      <w:r w:rsidRPr="0032712E">
        <w:t>The pro forma</w:t>
      </w:r>
      <w:r w:rsidR="00E51653" w:rsidRPr="0032712E">
        <w:t xml:space="preserve"> that will be used to</w:t>
      </w:r>
      <w:r w:rsidR="00571F53" w:rsidRPr="0032712E">
        <w:t xml:space="preserve"> assess the effects of the rule</w:t>
      </w:r>
      <w:r w:rsidR="00E51653" w:rsidRPr="0032712E">
        <w:t xml:space="preserve"> change</w:t>
      </w:r>
      <w:r w:rsidR="00571F53" w:rsidRPr="0032712E">
        <w:t xml:space="preserve">s </w:t>
      </w:r>
      <w:r w:rsidR="00E51653" w:rsidRPr="0032712E">
        <w:t>at events.  The trial can include both sanctioned and non-sanctioned events.  Input should be included f</w:t>
      </w:r>
      <w:r w:rsidRPr="0032712E">
        <w:t xml:space="preserve">rom teams and </w:t>
      </w:r>
      <w:r w:rsidR="00AF35B8" w:rsidRPr="0032712E">
        <w:t>technical staff.</w:t>
      </w:r>
    </w:p>
    <w:p w14:paraId="28257669" w14:textId="77777777" w:rsidR="00367312" w:rsidRPr="0032712E" w:rsidRDefault="00367312" w:rsidP="00571F53">
      <w:pPr>
        <w:pStyle w:val="BodyText"/>
        <w:ind w:right="89"/>
      </w:pPr>
    </w:p>
    <w:p w14:paraId="6484A7F3" w14:textId="77777777" w:rsidR="00EE0E84" w:rsidRPr="0032712E" w:rsidRDefault="00571F53" w:rsidP="005F6633">
      <w:pPr>
        <w:pStyle w:val="BodyText"/>
        <w:ind w:right="89"/>
      </w:pPr>
      <w:r w:rsidRPr="0032712E">
        <w:t xml:space="preserve"> </w:t>
      </w:r>
    </w:p>
    <w:p w14:paraId="7E2B802B" w14:textId="77777777" w:rsidR="006002BF" w:rsidRDefault="005F6633" w:rsidP="005F6633">
      <w:pPr>
        <w:pStyle w:val="BodyText"/>
        <w:ind w:right="89"/>
      </w:pPr>
      <w:r w:rsidRPr="0032712E">
        <w:t xml:space="preserve"> </w:t>
      </w:r>
    </w:p>
    <w:p w14:paraId="024DD5F5" w14:textId="77777777" w:rsidR="006002BF" w:rsidRDefault="006002BF" w:rsidP="005F6633">
      <w:pPr>
        <w:pStyle w:val="BodyText"/>
        <w:ind w:right="89"/>
      </w:pPr>
    </w:p>
    <w:p w14:paraId="6013E297" w14:textId="65E0F618" w:rsidR="00DE0C78" w:rsidRPr="0032712E" w:rsidRDefault="009B2FAF" w:rsidP="005F6633">
      <w:pPr>
        <w:pStyle w:val="BodyText"/>
        <w:ind w:right="89"/>
        <w:rPr>
          <w:b/>
        </w:rPr>
      </w:pPr>
      <w:r w:rsidRPr="0032712E">
        <w:rPr>
          <w:b/>
        </w:rPr>
        <w:t>DECISION</w:t>
      </w:r>
    </w:p>
    <w:p w14:paraId="75E8A4E0" w14:textId="77777777" w:rsidR="00DE0C78" w:rsidRPr="0032712E" w:rsidRDefault="00DE0C78">
      <w:pPr>
        <w:pStyle w:val="BodyText"/>
        <w:rPr>
          <w:b/>
        </w:rPr>
      </w:pPr>
    </w:p>
    <w:p w14:paraId="317A4CA8" w14:textId="281BB06D" w:rsidR="00F6131B" w:rsidRPr="0032712E" w:rsidRDefault="009B2FAF" w:rsidP="00A14896">
      <w:pPr>
        <w:pStyle w:val="BodyText"/>
        <w:ind w:left="129" w:right="272"/>
      </w:pPr>
      <w:r w:rsidRPr="0032712E">
        <w:t>The Board will review the reports of the Technical Committee</w:t>
      </w:r>
      <w:r w:rsidR="00F6131B" w:rsidRPr="0032712E">
        <w:t>,</w:t>
      </w:r>
      <w:r w:rsidRPr="0032712E">
        <w:t xml:space="preserve"> Athletes </w:t>
      </w:r>
      <w:proofErr w:type="gramStart"/>
      <w:r w:rsidRPr="0032712E">
        <w:t>Council</w:t>
      </w:r>
      <w:proofErr w:type="gramEnd"/>
      <w:r w:rsidRPr="0032712E">
        <w:t xml:space="preserve"> and</w:t>
      </w:r>
      <w:r w:rsidR="00F6131B" w:rsidRPr="0032712E">
        <w:t xml:space="preserve"> the Rules Project Group to</w:t>
      </w:r>
      <w:r w:rsidRPr="0032712E">
        <w:t xml:space="preserve"> make a final decision </w:t>
      </w:r>
      <w:r w:rsidR="00F6131B" w:rsidRPr="0032712E">
        <w:t xml:space="preserve">as </w:t>
      </w:r>
      <w:r w:rsidRPr="0032712E">
        <w:t>to accept or reject the new rule. The Board will only accept or reject the rule as proposed; no amendments to the proposal will be made.</w:t>
      </w:r>
      <w:r w:rsidR="00F6131B" w:rsidRPr="0032712E">
        <w:t xml:space="preserve">  </w:t>
      </w:r>
      <w:r w:rsidR="00305D2F" w:rsidRPr="0032712E">
        <w:t xml:space="preserve">If </w:t>
      </w:r>
      <w:r w:rsidR="00F6131B" w:rsidRPr="0032712E">
        <w:t xml:space="preserve">the </w:t>
      </w:r>
      <w:r w:rsidR="00305D2F" w:rsidRPr="0032712E">
        <w:t>Board approves</w:t>
      </w:r>
      <w:r w:rsidR="00A14896" w:rsidRPr="0032712E">
        <w:t xml:space="preserve"> the decision</w:t>
      </w:r>
      <w:r w:rsidR="00F6131B" w:rsidRPr="0032712E">
        <w:t xml:space="preserve">, the rule change proposal will become </w:t>
      </w:r>
      <w:r w:rsidR="00A14896" w:rsidRPr="0032712E">
        <w:t xml:space="preserve">permanent within the </w:t>
      </w:r>
      <w:r w:rsidR="00103406">
        <w:t>IWRF</w:t>
      </w:r>
      <w:r w:rsidR="00A14896" w:rsidRPr="0032712E">
        <w:t xml:space="preserve"> Rules.</w:t>
      </w:r>
    </w:p>
    <w:p w14:paraId="68BE8192" w14:textId="6893A318" w:rsidR="00A14896" w:rsidRPr="0032712E" w:rsidRDefault="00A14896" w:rsidP="00A14896">
      <w:pPr>
        <w:pStyle w:val="BodyText"/>
        <w:ind w:left="129" w:right="272"/>
      </w:pPr>
    </w:p>
    <w:p w14:paraId="7EA6EB4C" w14:textId="77777777" w:rsidR="00A14896" w:rsidRPr="0032712E" w:rsidRDefault="00A14896" w:rsidP="00A14896">
      <w:pPr>
        <w:pStyle w:val="BodyText"/>
        <w:ind w:left="129" w:right="272"/>
      </w:pPr>
    </w:p>
    <w:p w14:paraId="4F16DB98" w14:textId="2DD24669" w:rsidR="00B50F94" w:rsidRPr="0032712E" w:rsidRDefault="00B50F94" w:rsidP="009E32E8">
      <w:pPr>
        <w:pStyle w:val="BodyText"/>
        <w:ind w:left="129" w:right="272"/>
      </w:pPr>
    </w:p>
    <w:sectPr w:rsidR="00B50F94" w:rsidRPr="0032712E">
      <w:headerReference w:type="default" r:id="rId9"/>
      <w:footerReference w:type="default" r:id="rId10"/>
      <w:pgSz w:w="12240" w:h="15840"/>
      <w:pgMar w:top="1480" w:right="780" w:bottom="960" w:left="680" w:header="709"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47BC" w14:textId="77777777" w:rsidR="002F062E" w:rsidRDefault="002F062E">
      <w:r>
        <w:separator/>
      </w:r>
    </w:p>
  </w:endnote>
  <w:endnote w:type="continuationSeparator" w:id="0">
    <w:p w14:paraId="3D1F4704" w14:textId="77777777" w:rsidR="002F062E" w:rsidRDefault="002F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EE5E" w14:textId="16071FFB" w:rsidR="00DE0C78" w:rsidRDefault="00812E09">
    <w:pPr>
      <w:pStyle w:val="BodyText"/>
      <w:spacing w:line="14" w:lineRule="auto"/>
      <w:rPr>
        <w:sz w:val="20"/>
      </w:rPr>
    </w:pPr>
    <w:r>
      <w:rPr>
        <w:noProof/>
      </w:rPr>
      <mc:AlternateContent>
        <mc:Choice Requires="wps">
          <w:drawing>
            <wp:anchor distT="0" distB="0" distL="114300" distR="114300" simplePos="0" relativeHeight="503312456" behindDoc="1" locked="0" layoutInCell="1" allowOverlap="1" wp14:anchorId="3CB5DFC3" wp14:editId="74F939A4">
              <wp:simplePos x="0" y="0"/>
              <wp:positionH relativeFrom="page">
                <wp:posOffset>495300</wp:posOffset>
              </wp:positionH>
              <wp:positionV relativeFrom="page">
                <wp:posOffset>9392285</wp:posOffset>
              </wp:positionV>
              <wp:extent cx="6781800" cy="0"/>
              <wp:effectExtent l="9525" t="10160" r="9525" b="889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F3F80" id="Line 3" o:spid="_x0000_s1026" style="position:absolute;z-index:-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pt,739.55pt" to="573pt,7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" strokeweight=".48pt">
              <w10:wrap anchorx="page" anchory="page"/>
            </v:line>
          </w:pict>
        </mc:Fallback>
      </mc:AlternateContent>
    </w:r>
    <w:r>
      <w:rPr>
        <w:noProof/>
      </w:rPr>
      <mc:AlternateContent>
        <mc:Choice Requires="wps">
          <w:drawing>
            <wp:anchor distT="0" distB="0" distL="114300" distR="114300" simplePos="0" relativeHeight="503312504" behindDoc="1" locked="0" layoutInCell="1" allowOverlap="1" wp14:anchorId="4705E68B" wp14:editId="486A33DE">
              <wp:simplePos x="0" y="0"/>
              <wp:positionH relativeFrom="page">
                <wp:posOffset>6333490</wp:posOffset>
              </wp:positionH>
              <wp:positionV relativeFrom="page">
                <wp:posOffset>9525000</wp:posOffset>
              </wp:positionV>
              <wp:extent cx="103505" cy="15684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DFB31" w14:textId="1AFBA6D2" w:rsidR="00DE0C78" w:rsidRDefault="009B2FAF">
                          <w:pPr>
                            <w:spacing w:before="20"/>
                            <w:ind w:left="40"/>
                            <w:rPr>
                              <w:rFonts w:ascii="Arial Narrow"/>
                              <w:b/>
                              <w:i/>
                              <w:sz w:val="18"/>
                            </w:rPr>
                          </w:pPr>
                          <w:r>
                            <w:fldChar w:fldCharType="begin"/>
                          </w:r>
                          <w:r>
                            <w:rPr>
                              <w:rFonts w:ascii="Arial Narrow"/>
                              <w:b/>
                              <w:i/>
                              <w:w w:val="99"/>
                              <w:sz w:val="18"/>
                            </w:rPr>
                            <w:instrText xml:space="preserve"> PAGE </w:instrText>
                          </w:r>
                          <w:r>
                            <w:fldChar w:fldCharType="separate"/>
                          </w:r>
                          <w:r w:rsidR="00A14896">
                            <w:rPr>
                              <w:rFonts w:ascii="Arial Narrow"/>
                              <w:b/>
                              <w:i/>
                              <w:noProof/>
                              <w:w w:val="99"/>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5E68B" id="_x0000_t202" coordsize="21600,21600" o:spt="202" path="m,l,21600r21600,l21600,xe">
              <v:stroke joinstyle="miter"/>
              <v:path gradientshapeok="t" o:connecttype="rect"/>
            </v:shapetype>
            <v:shape id="Text Box 1" o:spid="_x0000_s1027" type="#_x0000_t202" style="position:absolute;margin-left:498.7pt;margin-top:750pt;width:8.15pt;height:12.35pt;z-index:-3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" filled="f" stroked="f">
              <v:textbox inset="0,0,0,0">
                <w:txbxContent>
                  <w:p w14:paraId="1BBDFB31" w14:textId="1AFBA6D2" w:rsidR="00DE0C78" w:rsidRDefault="009B2FAF">
                    <w:pPr>
                      <w:spacing w:before="20"/>
                      <w:ind w:left="40"/>
                      <w:rPr>
                        <w:rFonts w:ascii="Arial Narrow"/>
                        <w:b/>
                        <w:i/>
                        <w:sz w:val="18"/>
                      </w:rPr>
                    </w:pPr>
                    <w:r>
                      <w:fldChar w:fldCharType="begin"/>
                    </w:r>
                    <w:r>
                      <w:rPr>
                        <w:rFonts w:ascii="Arial Narrow"/>
                        <w:b/>
                        <w:i/>
                        <w:w w:val="99"/>
                        <w:sz w:val="18"/>
                      </w:rPr>
                      <w:instrText xml:space="preserve"> PAGE </w:instrText>
                    </w:r>
                    <w:r>
                      <w:fldChar w:fldCharType="separate"/>
                    </w:r>
                    <w:r w:rsidR="00A14896">
                      <w:rPr>
                        <w:rFonts w:ascii="Arial Narrow"/>
                        <w:b/>
                        <w:i/>
                        <w:noProof/>
                        <w:w w:val="99"/>
                        <w:sz w:val="18"/>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D57E" w14:textId="77777777" w:rsidR="002F062E" w:rsidRDefault="002F062E">
      <w:r>
        <w:separator/>
      </w:r>
    </w:p>
  </w:footnote>
  <w:footnote w:type="continuationSeparator" w:id="0">
    <w:p w14:paraId="1921617A" w14:textId="77777777" w:rsidR="002F062E" w:rsidRDefault="002F0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4958" w14:textId="35F4426F" w:rsidR="00DE0C78" w:rsidRDefault="00FD2384">
    <w:pPr>
      <w:pStyle w:val="BodyText"/>
      <w:spacing w:line="14" w:lineRule="auto"/>
      <w:rPr>
        <w:sz w:val="20"/>
      </w:rPr>
    </w:pPr>
    <w:r>
      <w:rPr>
        <w:noProof/>
      </w:rPr>
      <mc:AlternateContent>
        <mc:Choice Requires="wps">
          <w:drawing>
            <wp:anchor distT="0" distB="0" distL="114300" distR="114300" simplePos="0" relativeHeight="503312432" behindDoc="1" locked="0" layoutInCell="1" allowOverlap="1" wp14:anchorId="7EC008CE" wp14:editId="32C1C3CD">
              <wp:simplePos x="0" y="0"/>
              <wp:positionH relativeFrom="page">
                <wp:posOffset>5769610</wp:posOffset>
              </wp:positionH>
              <wp:positionV relativeFrom="page">
                <wp:posOffset>438150</wp:posOffset>
              </wp:positionV>
              <wp:extent cx="1818640" cy="666750"/>
              <wp:effectExtent l="0" t="0" r="1016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64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4AF88" w14:textId="494C1B2A" w:rsidR="00DE0C78" w:rsidRDefault="00103406">
                          <w:pPr>
                            <w:spacing w:before="20"/>
                            <w:ind w:left="20"/>
                            <w:rPr>
                              <w:b/>
                              <w:i/>
                              <w:sz w:val="20"/>
                            </w:rPr>
                          </w:pPr>
                          <w:r>
                            <w:rPr>
                              <w:b/>
                              <w:i/>
                              <w:sz w:val="20"/>
                            </w:rPr>
                            <w:t>IWRF</w:t>
                          </w:r>
                          <w:r w:rsidR="006002BF">
                            <w:rPr>
                              <w:b/>
                              <w:i/>
                              <w:sz w:val="20"/>
                            </w:rPr>
                            <w:t xml:space="preserve"> </w:t>
                          </w:r>
                          <w:r w:rsidR="009B2FAF">
                            <w:rPr>
                              <w:b/>
                              <w:i/>
                              <w:sz w:val="20"/>
                            </w:rPr>
                            <w:t>Rule Change</w:t>
                          </w:r>
                          <w:r w:rsidR="009B2FAF">
                            <w:rPr>
                              <w:b/>
                              <w:i/>
                              <w:spacing w:val="-17"/>
                              <w:sz w:val="20"/>
                            </w:rPr>
                            <w:t xml:space="preserve"> </w:t>
                          </w:r>
                          <w:r w:rsidR="0032712E">
                            <w:rPr>
                              <w:b/>
                              <w:i/>
                              <w:sz w:val="20"/>
                            </w:rPr>
                            <w:t>Regulation</w:t>
                          </w:r>
                        </w:p>
                        <w:p w14:paraId="24DEACC1" w14:textId="213799D1" w:rsidR="00DE0C78" w:rsidRDefault="0032712E">
                          <w:pPr>
                            <w:spacing w:before="1"/>
                            <w:ind w:left="1209"/>
                            <w:rPr>
                              <w:b/>
                              <w:i/>
                              <w:sz w:val="20"/>
                            </w:rPr>
                          </w:pPr>
                          <w:r>
                            <w:rPr>
                              <w:b/>
                              <w:i/>
                              <w:sz w:val="20"/>
                            </w:rPr>
                            <w:t xml:space="preserve">March </w:t>
                          </w:r>
                          <w:r w:rsidR="00FD2384">
                            <w:rPr>
                              <w:b/>
                              <w:i/>
                              <w:sz w:val="2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008CE" id="_x0000_t202" coordsize="21600,21600" o:spt="202" path="m,l,21600r21600,l21600,xe">
              <v:stroke joinstyle="miter"/>
              <v:path gradientshapeok="t" o:connecttype="rect"/>
            </v:shapetype>
            <v:shape id="Text Box 4" o:spid="_x0000_s1026" type="#_x0000_t202" style="position:absolute;margin-left:454.3pt;margin-top:34.5pt;width:143.2pt;height:52.5pt;z-index:-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" filled="f" stroked="f">
              <v:textbox inset="0,0,0,0">
                <w:txbxContent>
                  <w:p w14:paraId="2D54AF88" w14:textId="494C1B2A" w:rsidR="00DE0C78" w:rsidRDefault="00103406">
                    <w:pPr>
                      <w:spacing w:before="20"/>
                      <w:ind w:left="20"/>
                      <w:rPr>
                        <w:b/>
                        <w:i/>
                        <w:sz w:val="20"/>
                      </w:rPr>
                    </w:pPr>
                    <w:r>
                      <w:rPr>
                        <w:b/>
                        <w:i/>
                        <w:sz w:val="20"/>
                      </w:rPr>
                      <w:t>IWRF</w:t>
                    </w:r>
                    <w:r w:rsidR="006002BF">
                      <w:rPr>
                        <w:b/>
                        <w:i/>
                        <w:sz w:val="20"/>
                      </w:rPr>
                      <w:t xml:space="preserve"> </w:t>
                    </w:r>
                    <w:r w:rsidR="009B2FAF">
                      <w:rPr>
                        <w:b/>
                        <w:i/>
                        <w:sz w:val="20"/>
                      </w:rPr>
                      <w:t>Rule Change</w:t>
                    </w:r>
                    <w:r w:rsidR="009B2FAF">
                      <w:rPr>
                        <w:b/>
                        <w:i/>
                        <w:spacing w:val="-17"/>
                        <w:sz w:val="20"/>
                      </w:rPr>
                      <w:t xml:space="preserve"> </w:t>
                    </w:r>
                    <w:r w:rsidR="0032712E">
                      <w:rPr>
                        <w:b/>
                        <w:i/>
                        <w:sz w:val="20"/>
                      </w:rPr>
                      <w:t>Regulation</w:t>
                    </w:r>
                  </w:p>
                  <w:p w14:paraId="24DEACC1" w14:textId="213799D1" w:rsidR="00DE0C78" w:rsidRDefault="0032712E">
                    <w:pPr>
                      <w:spacing w:before="1"/>
                      <w:ind w:left="1209"/>
                      <w:rPr>
                        <w:b/>
                        <w:i/>
                        <w:sz w:val="20"/>
                      </w:rPr>
                    </w:pPr>
                    <w:r>
                      <w:rPr>
                        <w:b/>
                        <w:i/>
                        <w:sz w:val="20"/>
                      </w:rPr>
                      <w:t xml:space="preserve">March </w:t>
                    </w:r>
                    <w:r w:rsidR="00FD2384">
                      <w:rPr>
                        <w:b/>
                        <w:i/>
                        <w:sz w:val="20"/>
                      </w:rPr>
                      <w:t>2021</w:t>
                    </w:r>
                  </w:p>
                </w:txbxContent>
              </v:textbox>
              <w10:wrap anchorx="page" anchory="page"/>
            </v:shape>
          </w:pict>
        </mc:Fallback>
      </mc:AlternateContent>
    </w:r>
    <w:r w:rsidR="00812E09">
      <w:rPr>
        <w:noProof/>
      </w:rPr>
      <mc:AlternateContent>
        <mc:Choice Requires="wps">
          <w:drawing>
            <wp:anchor distT="0" distB="0" distL="114300" distR="114300" simplePos="0" relativeHeight="503312408" behindDoc="1" locked="0" layoutInCell="1" allowOverlap="1" wp14:anchorId="6BC6C287" wp14:editId="76DE1E4B">
              <wp:simplePos x="0" y="0"/>
              <wp:positionH relativeFrom="page">
                <wp:posOffset>495300</wp:posOffset>
              </wp:positionH>
              <wp:positionV relativeFrom="page">
                <wp:posOffset>939800</wp:posOffset>
              </wp:positionV>
              <wp:extent cx="6781800" cy="0"/>
              <wp:effectExtent l="9525" t="6350" r="9525" b="1270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ADCF2" id="Line 5" o:spid="_x0000_s1026" style="position:absolute;z-index:-4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pt,74pt" to="57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6B20"/>
    <w:multiLevelType w:val="hybridMultilevel"/>
    <w:tmpl w:val="D5547C8E"/>
    <w:lvl w:ilvl="0" w:tplc="E5C43FE2">
      <w:start w:val="1"/>
      <w:numFmt w:val="decimal"/>
      <w:lvlText w:val="%1."/>
      <w:lvlJc w:val="left"/>
      <w:pPr>
        <w:ind w:left="130" w:hanging="709"/>
      </w:pPr>
      <w:rPr>
        <w:rFonts w:ascii="Trebuchet MS" w:eastAsia="Trebuchet MS" w:hAnsi="Trebuchet MS" w:cs="Trebuchet MS" w:hint="default"/>
        <w:w w:val="99"/>
        <w:sz w:val="22"/>
        <w:szCs w:val="22"/>
      </w:rPr>
    </w:lvl>
    <w:lvl w:ilvl="1" w:tplc="17961A98">
      <w:numFmt w:val="bullet"/>
      <w:lvlText w:val=""/>
      <w:lvlJc w:val="left"/>
      <w:pPr>
        <w:ind w:left="849" w:hanging="360"/>
      </w:pPr>
      <w:rPr>
        <w:rFonts w:ascii="Symbol" w:eastAsia="Symbol" w:hAnsi="Symbol" w:cs="Symbol" w:hint="default"/>
        <w:w w:val="99"/>
        <w:sz w:val="22"/>
        <w:szCs w:val="22"/>
      </w:rPr>
    </w:lvl>
    <w:lvl w:ilvl="2" w:tplc="AAC24354">
      <w:numFmt w:val="bullet"/>
      <w:lvlText w:val="•"/>
      <w:lvlJc w:val="left"/>
      <w:pPr>
        <w:ind w:left="1944" w:hanging="360"/>
      </w:pPr>
      <w:rPr>
        <w:rFonts w:hint="default"/>
      </w:rPr>
    </w:lvl>
    <w:lvl w:ilvl="3" w:tplc="4734E390">
      <w:numFmt w:val="bullet"/>
      <w:lvlText w:val="•"/>
      <w:lvlJc w:val="left"/>
      <w:pPr>
        <w:ind w:left="3048" w:hanging="360"/>
      </w:pPr>
      <w:rPr>
        <w:rFonts w:hint="default"/>
      </w:rPr>
    </w:lvl>
    <w:lvl w:ilvl="4" w:tplc="AEA68250">
      <w:numFmt w:val="bullet"/>
      <w:lvlText w:val="•"/>
      <w:lvlJc w:val="left"/>
      <w:pPr>
        <w:ind w:left="4153" w:hanging="360"/>
      </w:pPr>
      <w:rPr>
        <w:rFonts w:hint="default"/>
      </w:rPr>
    </w:lvl>
    <w:lvl w:ilvl="5" w:tplc="9620BEEA">
      <w:numFmt w:val="bullet"/>
      <w:lvlText w:val="•"/>
      <w:lvlJc w:val="left"/>
      <w:pPr>
        <w:ind w:left="5257" w:hanging="360"/>
      </w:pPr>
      <w:rPr>
        <w:rFonts w:hint="default"/>
      </w:rPr>
    </w:lvl>
    <w:lvl w:ilvl="6" w:tplc="93E8CE52">
      <w:numFmt w:val="bullet"/>
      <w:lvlText w:val="•"/>
      <w:lvlJc w:val="left"/>
      <w:pPr>
        <w:ind w:left="6362" w:hanging="360"/>
      </w:pPr>
      <w:rPr>
        <w:rFonts w:hint="default"/>
      </w:rPr>
    </w:lvl>
    <w:lvl w:ilvl="7" w:tplc="A7CA98EC">
      <w:numFmt w:val="bullet"/>
      <w:lvlText w:val="•"/>
      <w:lvlJc w:val="left"/>
      <w:pPr>
        <w:ind w:left="7466" w:hanging="360"/>
      </w:pPr>
      <w:rPr>
        <w:rFonts w:hint="default"/>
      </w:rPr>
    </w:lvl>
    <w:lvl w:ilvl="8" w:tplc="1CBEE7A8">
      <w:numFmt w:val="bullet"/>
      <w:lvlText w:val="•"/>
      <w:lvlJc w:val="left"/>
      <w:pPr>
        <w:ind w:left="857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C78"/>
    <w:rsid w:val="000502BD"/>
    <w:rsid w:val="00055C86"/>
    <w:rsid w:val="000837A6"/>
    <w:rsid w:val="000D6963"/>
    <w:rsid w:val="00103406"/>
    <w:rsid w:val="001037FD"/>
    <w:rsid w:val="00150625"/>
    <w:rsid w:val="001528AF"/>
    <w:rsid w:val="002013CB"/>
    <w:rsid w:val="002074B0"/>
    <w:rsid w:val="00274D61"/>
    <w:rsid w:val="002C6069"/>
    <w:rsid w:val="002F062E"/>
    <w:rsid w:val="002F3591"/>
    <w:rsid w:val="00305D2F"/>
    <w:rsid w:val="0032712E"/>
    <w:rsid w:val="003659E5"/>
    <w:rsid w:val="00367312"/>
    <w:rsid w:val="003E6160"/>
    <w:rsid w:val="003F52B9"/>
    <w:rsid w:val="00400A90"/>
    <w:rsid w:val="00420860"/>
    <w:rsid w:val="00457795"/>
    <w:rsid w:val="00465F1D"/>
    <w:rsid w:val="00571F53"/>
    <w:rsid w:val="005927FE"/>
    <w:rsid w:val="005E0680"/>
    <w:rsid w:val="005F6633"/>
    <w:rsid w:val="006002BF"/>
    <w:rsid w:val="00630D15"/>
    <w:rsid w:val="006432D8"/>
    <w:rsid w:val="00672422"/>
    <w:rsid w:val="006942AF"/>
    <w:rsid w:val="006B29BD"/>
    <w:rsid w:val="006C6A4F"/>
    <w:rsid w:val="006D3A8A"/>
    <w:rsid w:val="00716E69"/>
    <w:rsid w:val="0073754D"/>
    <w:rsid w:val="007D15C7"/>
    <w:rsid w:val="00812E09"/>
    <w:rsid w:val="008160EE"/>
    <w:rsid w:val="00833192"/>
    <w:rsid w:val="008941EF"/>
    <w:rsid w:val="0095185B"/>
    <w:rsid w:val="00975A9B"/>
    <w:rsid w:val="009B2FAF"/>
    <w:rsid w:val="009E32E8"/>
    <w:rsid w:val="00A14896"/>
    <w:rsid w:val="00AF35B8"/>
    <w:rsid w:val="00B50F94"/>
    <w:rsid w:val="00BF68C7"/>
    <w:rsid w:val="00D10330"/>
    <w:rsid w:val="00D42379"/>
    <w:rsid w:val="00DE0C78"/>
    <w:rsid w:val="00DF4920"/>
    <w:rsid w:val="00E43700"/>
    <w:rsid w:val="00E51653"/>
    <w:rsid w:val="00EE0E84"/>
    <w:rsid w:val="00F21E35"/>
    <w:rsid w:val="00F6131B"/>
    <w:rsid w:val="00F62C16"/>
    <w:rsid w:val="00F66CE9"/>
    <w:rsid w:val="00F87F0D"/>
    <w:rsid w:val="00FD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968ED"/>
  <w15:docId w15:val="{A802A36F-1A80-4484-8179-32ED2787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3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9" w:hanging="35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837A6"/>
    <w:rPr>
      <w:sz w:val="16"/>
      <w:szCs w:val="16"/>
    </w:rPr>
  </w:style>
  <w:style w:type="paragraph" w:styleId="CommentText">
    <w:name w:val="annotation text"/>
    <w:basedOn w:val="Normal"/>
    <w:link w:val="CommentTextChar"/>
    <w:uiPriority w:val="99"/>
    <w:semiHidden/>
    <w:unhideWhenUsed/>
    <w:rsid w:val="000837A6"/>
    <w:rPr>
      <w:sz w:val="20"/>
      <w:szCs w:val="20"/>
    </w:rPr>
  </w:style>
  <w:style w:type="character" w:customStyle="1" w:styleId="CommentTextChar">
    <w:name w:val="Comment Text Char"/>
    <w:basedOn w:val="DefaultParagraphFont"/>
    <w:link w:val="CommentText"/>
    <w:uiPriority w:val="99"/>
    <w:semiHidden/>
    <w:rsid w:val="000837A6"/>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0837A6"/>
    <w:rPr>
      <w:b/>
      <w:bCs/>
    </w:rPr>
  </w:style>
  <w:style w:type="character" w:customStyle="1" w:styleId="CommentSubjectChar">
    <w:name w:val="Comment Subject Char"/>
    <w:basedOn w:val="CommentTextChar"/>
    <w:link w:val="CommentSubject"/>
    <w:uiPriority w:val="99"/>
    <w:semiHidden/>
    <w:rsid w:val="000837A6"/>
    <w:rPr>
      <w:rFonts w:ascii="Trebuchet MS" w:eastAsia="Trebuchet MS" w:hAnsi="Trebuchet MS" w:cs="Trebuchet MS"/>
      <w:b/>
      <w:bCs/>
      <w:sz w:val="20"/>
      <w:szCs w:val="20"/>
    </w:rPr>
  </w:style>
  <w:style w:type="paragraph" w:styleId="BalloonText">
    <w:name w:val="Balloon Text"/>
    <w:basedOn w:val="Normal"/>
    <w:link w:val="BalloonTextChar"/>
    <w:uiPriority w:val="99"/>
    <w:semiHidden/>
    <w:unhideWhenUsed/>
    <w:rsid w:val="00083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7A6"/>
    <w:rPr>
      <w:rFonts w:ascii="Segoe UI" w:eastAsia="Trebuchet MS" w:hAnsi="Segoe UI" w:cs="Segoe UI"/>
      <w:sz w:val="18"/>
      <w:szCs w:val="18"/>
    </w:rPr>
  </w:style>
  <w:style w:type="paragraph" w:styleId="Header">
    <w:name w:val="header"/>
    <w:basedOn w:val="Normal"/>
    <w:link w:val="HeaderChar"/>
    <w:uiPriority w:val="99"/>
    <w:unhideWhenUsed/>
    <w:rsid w:val="00FD2384"/>
    <w:pPr>
      <w:tabs>
        <w:tab w:val="center" w:pos="4513"/>
        <w:tab w:val="right" w:pos="9026"/>
      </w:tabs>
    </w:pPr>
  </w:style>
  <w:style w:type="character" w:customStyle="1" w:styleId="HeaderChar">
    <w:name w:val="Header Char"/>
    <w:basedOn w:val="DefaultParagraphFont"/>
    <w:link w:val="Header"/>
    <w:uiPriority w:val="99"/>
    <w:rsid w:val="00FD2384"/>
    <w:rPr>
      <w:rFonts w:ascii="Trebuchet MS" w:eastAsia="Trebuchet MS" w:hAnsi="Trebuchet MS" w:cs="Trebuchet MS"/>
    </w:rPr>
  </w:style>
  <w:style w:type="paragraph" w:styleId="Footer">
    <w:name w:val="footer"/>
    <w:basedOn w:val="Normal"/>
    <w:link w:val="FooterChar"/>
    <w:uiPriority w:val="99"/>
    <w:unhideWhenUsed/>
    <w:rsid w:val="00FD2384"/>
    <w:pPr>
      <w:tabs>
        <w:tab w:val="center" w:pos="4513"/>
        <w:tab w:val="right" w:pos="9026"/>
      </w:tabs>
    </w:pPr>
  </w:style>
  <w:style w:type="character" w:customStyle="1" w:styleId="FooterChar">
    <w:name w:val="Footer Char"/>
    <w:basedOn w:val="DefaultParagraphFont"/>
    <w:link w:val="Footer"/>
    <w:uiPriority w:val="99"/>
    <w:rsid w:val="00FD2384"/>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92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42049-F9AD-4F8A-BF3F-CF580BF2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Microsoft Word - IWRF Rule Change Policy</vt:lpstr>
    </vt:vector>
  </TitlesOfParts>
  <Company>Miami University</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IWRF Rule Change Policy</dc:title>
  <dc:creator>Eron</dc:creator>
  <cp:lastModifiedBy>Steve Griffiths</cp:lastModifiedBy>
  <cp:revision>3</cp:revision>
  <dcterms:created xsi:type="dcterms:W3CDTF">2021-05-26T08:54:00Z</dcterms:created>
  <dcterms:modified xsi:type="dcterms:W3CDTF">2021-05-26T09:02:00Z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2016-10-04T00:00:00Z</vt:filetime>
  </property>
  <property fmtid="{D5CDD505-2E9C-101B-9397-08002B2CF9AE}" pid="3" name="Creator">
    <vt:lpwstr>PScript5.dll Version 5.2.2</vt:lpwstr>
  </property>
  <property fmtid="{D5CDD505-2E9C-101B-9397-08002B2CF9AE}" pid="4" name="LastSaved">
    <vt:filetime>2020-10-28T00:00:00Z</vt:filetime>
  </property>
</Properties>
</file>